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94A7F" w14:textId="6C6D57E3" w:rsidR="003F551D" w:rsidRPr="00BB5447" w:rsidRDefault="003F551D" w:rsidP="001D5985"/>
    <w:p w14:paraId="085BCFAB" w14:textId="2C41FC36" w:rsidR="00D029CE" w:rsidRPr="00BB5447" w:rsidRDefault="00D029CE" w:rsidP="001D5985"/>
    <w:p w14:paraId="453A8B51" w14:textId="16F311C7" w:rsidR="00D029CE" w:rsidRPr="00BB5447" w:rsidRDefault="00D029CE" w:rsidP="001D5985"/>
    <w:p w14:paraId="71FF851B" w14:textId="77777777" w:rsidR="003F551D" w:rsidRPr="00BB5447" w:rsidRDefault="003F551D" w:rsidP="001D5985">
      <w:pPr>
        <w:sectPr w:rsidR="003F551D" w:rsidRPr="00BB5447"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titlePg/>
          <w:docGrid w:linePitch="360"/>
        </w:sectPr>
      </w:pPr>
    </w:p>
    <w:p w14:paraId="516FCB6B" w14:textId="77777777" w:rsidR="009F72C2" w:rsidRDefault="009F72C2" w:rsidP="009F72C2">
      <w:pPr>
        <w:pStyle w:val="Heading1"/>
        <w:pBdr>
          <w:bottom w:val="single" w:sz="4" w:space="6" w:color="auto"/>
        </w:pBdr>
        <w:spacing w:before="240"/>
        <w:rPr>
          <w:sz w:val="48"/>
          <w:szCs w:val="28"/>
        </w:rPr>
        <w:sectPr w:rsidR="009F72C2" w:rsidSect="009F72C2">
          <w:headerReference w:type="default" r:id="rId18"/>
          <w:footerReference w:type="default" r:id="rId19"/>
          <w:headerReference w:type="first" r:id="rId20"/>
          <w:footerReference w:type="first" r:id="rId21"/>
          <w:pgSz w:w="23811" w:h="16838" w:orient="landscape" w:code="8"/>
          <w:pgMar w:top="2552" w:right="1134" w:bottom="851" w:left="1134" w:header="1134" w:footer="680" w:gutter="0"/>
          <w:cols w:space="737"/>
          <w:titlePg/>
          <w:docGrid w:linePitch="360"/>
        </w:sectPr>
      </w:pPr>
      <w:r w:rsidRPr="002924BC">
        <w:rPr>
          <w:sz w:val="48"/>
          <w:szCs w:val="28"/>
        </w:rPr>
        <w:lastRenderedPageBreak/>
        <w:t xml:space="preserve">The Mapping Training Tool </w:t>
      </w:r>
      <w:r>
        <w:rPr>
          <w:sz w:val="48"/>
          <w:szCs w:val="28"/>
        </w:rPr>
        <w:t>and</w:t>
      </w:r>
      <w:r w:rsidRPr="002924BC">
        <w:rPr>
          <w:sz w:val="48"/>
          <w:szCs w:val="28"/>
        </w:rPr>
        <w:t xml:space="preserve"> how to use it</w:t>
      </w:r>
      <w:r>
        <w:rPr>
          <w:sz w:val="48"/>
          <w:szCs w:val="28"/>
        </w:rPr>
        <w:t xml:space="preserve"> </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9F72C2" w14:paraId="2B8743EC" w14:textId="77777777" w:rsidTr="00EA24AB">
        <w:tc>
          <w:tcPr>
            <w:tcW w:w="10201" w:type="dxa"/>
            <w:shd w:val="clear" w:color="auto" w:fill="E4DEE8" w:themeFill="text2"/>
          </w:tcPr>
          <w:p w14:paraId="48DB98F1" w14:textId="77777777" w:rsidR="009F72C2" w:rsidRPr="003336EF" w:rsidRDefault="009F72C2" w:rsidP="00EA24AB">
            <w:pPr>
              <w:pStyle w:val="Boxtext"/>
              <w:spacing w:before="180" w:after="180"/>
              <w:rPr>
                <w:sz w:val="24"/>
              </w:rPr>
            </w:pPr>
            <w:r w:rsidRPr="003336EF">
              <w:rPr>
                <w:sz w:val="24"/>
              </w:rPr>
              <w:t>This tool is designed to be downloaded from the website and completed on your own device. The tool can also be printed to A3 paper, or to print to A4 paper you will need to save the tool as a PDF first and then print.</w:t>
            </w:r>
          </w:p>
        </w:tc>
      </w:tr>
    </w:tbl>
    <w:p w14:paraId="7F457D90" w14:textId="77777777" w:rsidR="009F72C2" w:rsidRPr="00574269" w:rsidRDefault="009F72C2" w:rsidP="009F72C2">
      <w:pPr>
        <w:spacing w:before="240"/>
      </w:pPr>
      <w:r w:rsidRPr="000B3474">
        <w:t xml:space="preserve">This tool is to support relevant staff to map their existing training to the </w:t>
      </w:r>
      <w:hyperlink r:id="rId22" w:history="1">
        <w:r>
          <w:rPr>
            <w:rStyle w:val="Hyperlink"/>
          </w:rPr>
          <w:t>Sexual Violence Entry-to-Expert Capability Framework (E2E) capabilities (at page 46).</w:t>
        </w:r>
      </w:hyperlink>
      <w:r w:rsidRPr="000B3474">
        <w:t xml:space="preserve"> </w:t>
      </w:r>
    </w:p>
    <w:p w14:paraId="27EEEC6F" w14:textId="77777777" w:rsidR="009F72C2" w:rsidRPr="00071767" w:rsidRDefault="009F72C2" w:rsidP="009F72C2">
      <w:pPr>
        <w:spacing w:after="240"/>
      </w:pPr>
      <w:r w:rsidRPr="00071767">
        <w:t xml:space="preserve">There are separate templates for the four levels.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9F72C2" w14:paraId="76024AD6" w14:textId="77777777" w:rsidTr="00EA24AB">
        <w:tc>
          <w:tcPr>
            <w:tcW w:w="10201" w:type="dxa"/>
            <w:shd w:val="clear" w:color="auto" w:fill="F4D0C9" w:themeFill="background2"/>
          </w:tcPr>
          <w:p w14:paraId="13F12030" w14:textId="77777777" w:rsidR="009F72C2" w:rsidRPr="003336EF" w:rsidRDefault="009F72C2" w:rsidP="00EA24AB">
            <w:pPr>
              <w:pStyle w:val="Boxtext"/>
              <w:spacing w:before="240"/>
              <w:rPr>
                <w:b/>
                <w:bCs/>
                <w:sz w:val="24"/>
              </w:rPr>
            </w:pPr>
            <w:r w:rsidRPr="003336EF">
              <w:rPr>
                <w:b/>
                <w:bCs/>
                <w:sz w:val="24"/>
              </w:rPr>
              <w:t xml:space="preserve">You have selected Essential Level: </w:t>
            </w:r>
          </w:p>
          <w:p w14:paraId="246C9E51" w14:textId="77777777" w:rsidR="009F72C2" w:rsidRDefault="009F72C2" w:rsidP="00EA24AB">
            <w:pPr>
              <w:pStyle w:val="Boxtext"/>
              <w:spacing w:before="0" w:after="240"/>
            </w:pPr>
            <w:r w:rsidRPr="002E76B5">
              <w:rPr>
                <w:sz w:val="24"/>
              </w:rPr>
              <w:t xml:space="preserve">This </w:t>
            </w:r>
            <w:r>
              <w:rPr>
                <w:sz w:val="24"/>
              </w:rPr>
              <w:t xml:space="preserve">level </w:t>
            </w:r>
            <w:r w:rsidRPr="002E76B5">
              <w:rPr>
                <w:sz w:val="24"/>
              </w:rPr>
              <w:t>applies to people who, through their day-to-day work, could be in contact with people or families and whānau impacted by sexual violence or people using sexual violence. People at this level need to demonstrate essential knowledge and skills appropriate to their role.</w:t>
            </w:r>
          </w:p>
        </w:tc>
      </w:tr>
    </w:tbl>
    <w:p w14:paraId="50FDE389" w14:textId="77777777" w:rsidR="009F72C2" w:rsidRPr="000B3474" w:rsidRDefault="009F72C2" w:rsidP="009F72C2">
      <w:pPr>
        <w:spacing w:before="240"/>
      </w:pPr>
      <w:r w:rsidRPr="000B3474">
        <w:t xml:space="preserve">The capabilities have been clustered into subject-related modules. </w:t>
      </w:r>
    </w:p>
    <w:p w14:paraId="370ED8E9" w14:textId="77777777" w:rsidR="009F72C2" w:rsidRPr="00BB5447" w:rsidRDefault="009F72C2" w:rsidP="009F72C2">
      <w:pPr>
        <w:pStyle w:val="Heading3"/>
        <w:spacing w:before="120"/>
      </w:pPr>
      <w:r>
        <w:br w:type="column"/>
      </w:r>
      <w:r w:rsidRPr="00BB5447">
        <w:t>Five principles</w:t>
      </w:r>
    </w:p>
    <w:p w14:paraId="4FA429D3" w14:textId="77777777" w:rsidR="009F72C2" w:rsidRPr="00BB5447" w:rsidRDefault="009F72C2" w:rsidP="009F72C2">
      <w:pPr>
        <w:spacing w:after="240"/>
      </w:pPr>
      <w:r w:rsidRPr="00BB5447">
        <w:t>The E2E is underpinned by five principles:</w:t>
      </w:r>
    </w:p>
    <w:tbl>
      <w:tblPr>
        <w:tblStyle w:val="TableGrid"/>
        <w:tblW w:w="10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0114"/>
      </w:tblGrid>
      <w:tr w:rsidR="009F72C2" w:rsidRPr="00BB5447" w14:paraId="289D4789" w14:textId="77777777" w:rsidTr="00EA24AB">
        <w:tc>
          <w:tcPr>
            <w:tcW w:w="426" w:type="dxa"/>
            <w:shd w:val="clear" w:color="auto" w:fill="FFFFFF" w:themeFill="background1"/>
          </w:tcPr>
          <w:p w14:paraId="67E572EB" w14:textId="77777777" w:rsidR="009F72C2" w:rsidRPr="00BB5447" w:rsidRDefault="009F72C2" w:rsidP="00EA24AB">
            <w:pPr>
              <w:spacing w:before="0" w:after="0" w:line="240" w:lineRule="auto"/>
              <w:rPr>
                <w:sz w:val="18"/>
                <w:szCs w:val="18"/>
              </w:rPr>
            </w:pPr>
          </w:p>
        </w:tc>
        <w:tc>
          <w:tcPr>
            <w:tcW w:w="10114" w:type="dxa"/>
          </w:tcPr>
          <w:p w14:paraId="68769775" w14:textId="77777777" w:rsidR="009F72C2" w:rsidRPr="00BB5447" w:rsidRDefault="009F72C2" w:rsidP="00EA24AB">
            <w:pPr>
              <w:shd w:val="clear" w:color="auto" w:fill="FFFFFF" w:themeFill="background1"/>
              <w:spacing w:before="0" w:after="0" w:line="240" w:lineRule="auto"/>
              <w:rPr>
                <w:b/>
                <w:bCs/>
                <w:color w:val="4B2366"/>
                <w:sz w:val="18"/>
                <w:szCs w:val="18"/>
                <w:shd w:val="clear" w:color="auto" w:fill="FFFFFF" w:themeFill="background1"/>
                <w:lang w:eastAsia="en-NZ"/>
              </w:rPr>
            </w:pPr>
          </w:p>
        </w:tc>
      </w:tr>
      <w:tr w:rsidR="009F72C2" w:rsidRPr="00BB5447" w14:paraId="28D435BA" w14:textId="77777777" w:rsidTr="00EA24AB">
        <w:tc>
          <w:tcPr>
            <w:tcW w:w="426" w:type="dxa"/>
            <w:shd w:val="clear" w:color="auto" w:fill="FF0000"/>
          </w:tcPr>
          <w:p w14:paraId="34CE190E" w14:textId="77777777" w:rsidR="009F72C2" w:rsidRPr="00BB5447" w:rsidRDefault="009F72C2" w:rsidP="00EA24AB"/>
        </w:tc>
        <w:tc>
          <w:tcPr>
            <w:tcW w:w="10114" w:type="dxa"/>
          </w:tcPr>
          <w:p w14:paraId="61A3F019" w14:textId="77777777" w:rsidR="009F72C2" w:rsidRPr="00D109E0" w:rsidRDefault="009F72C2" w:rsidP="00EA24AB">
            <w:pPr>
              <w:spacing w:before="0" w:after="0"/>
              <w:rPr>
                <w:b/>
                <w:bCs/>
                <w:color w:val="E62127"/>
                <w:shd w:val="clear" w:color="auto" w:fill="FFFFFF" w:themeFill="background1"/>
                <w:lang w:eastAsia="en-NZ"/>
              </w:rPr>
            </w:pPr>
            <w:proofErr w:type="spellStart"/>
            <w:r w:rsidRPr="00D109E0">
              <w:rPr>
                <w:b/>
                <w:bCs/>
                <w:color w:val="E62127"/>
                <w:shd w:val="clear" w:color="auto" w:fill="FFFFFF" w:themeFill="background1"/>
                <w:lang w:eastAsia="en-NZ"/>
              </w:rPr>
              <w:t>Kaitiakitanga</w:t>
            </w:r>
            <w:proofErr w:type="spellEnd"/>
            <w:r w:rsidRPr="00D109E0">
              <w:rPr>
                <w:b/>
                <w:bCs/>
                <w:color w:val="E62127"/>
                <w:shd w:val="clear" w:color="auto" w:fill="FFFFFF" w:themeFill="background1"/>
                <w:lang w:eastAsia="en-NZ"/>
              </w:rPr>
              <w:t xml:space="preserve"> – Giving Expression to Protection and Accountability</w:t>
            </w:r>
          </w:p>
          <w:p w14:paraId="693EC9E5" w14:textId="77777777" w:rsidR="009F72C2" w:rsidRPr="00BB5447" w:rsidRDefault="009F72C2" w:rsidP="00EA24AB">
            <w:pPr>
              <w:spacing w:before="0" w:after="0"/>
              <w:rPr>
                <w:shd w:val="clear" w:color="auto" w:fill="FFFFFF" w:themeFill="background1"/>
                <w:lang w:eastAsia="en-NZ"/>
              </w:rPr>
            </w:pPr>
            <w:r w:rsidRPr="00BB5447">
              <w:rPr>
                <w:shd w:val="clear" w:color="auto" w:fill="FFFFFF" w:themeFill="background1"/>
                <w:lang w:eastAsia="en-NZ"/>
              </w:rPr>
              <w:t xml:space="preserve">Increases </w:t>
            </w:r>
            <w:r w:rsidRPr="00070588">
              <w:rPr>
                <w:shd w:val="clear" w:color="auto" w:fill="FFFFFF" w:themeFill="background1"/>
                <w:lang w:eastAsia="en-NZ"/>
              </w:rPr>
              <w:t>the safety of people who are impacted by sexual violence, reducing the possibility of further harm and holding accountable the people who use sexual violence</w:t>
            </w:r>
            <w:r>
              <w:rPr>
                <w:shd w:val="clear" w:color="auto" w:fill="FFFFFF" w:themeFill="background1"/>
                <w:lang w:eastAsia="en-NZ"/>
              </w:rPr>
              <w:t>.</w:t>
            </w:r>
          </w:p>
        </w:tc>
      </w:tr>
      <w:tr w:rsidR="009F72C2" w:rsidRPr="00BB5447" w14:paraId="59183B3E" w14:textId="77777777" w:rsidTr="00EA24AB">
        <w:tc>
          <w:tcPr>
            <w:tcW w:w="426" w:type="dxa"/>
            <w:shd w:val="clear" w:color="auto" w:fill="FFFFFF" w:themeFill="background1"/>
          </w:tcPr>
          <w:p w14:paraId="701DEABF" w14:textId="77777777" w:rsidR="009F72C2" w:rsidRPr="00BB5447" w:rsidRDefault="009F72C2" w:rsidP="00EA24AB">
            <w:pPr>
              <w:spacing w:before="0" w:after="0" w:line="240" w:lineRule="auto"/>
              <w:rPr>
                <w:sz w:val="18"/>
                <w:szCs w:val="18"/>
              </w:rPr>
            </w:pPr>
          </w:p>
        </w:tc>
        <w:tc>
          <w:tcPr>
            <w:tcW w:w="10114" w:type="dxa"/>
          </w:tcPr>
          <w:p w14:paraId="46C39AD8" w14:textId="77777777" w:rsidR="009F72C2" w:rsidRPr="00BB5447" w:rsidRDefault="009F72C2" w:rsidP="00EA24AB">
            <w:pPr>
              <w:spacing w:before="0" w:after="0" w:line="240" w:lineRule="auto"/>
              <w:rPr>
                <w:sz w:val="18"/>
                <w:szCs w:val="18"/>
              </w:rPr>
            </w:pPr>
          </w:p>
        </w:tc>
      </w:tr>
      <w:tr w:rsidR="009F72C2" w:rsidRPr="00BB5447" w14:paraId="4972C396" w14:textId="77777777" w:rsidTr="00EA24AB">
        <w:tc>
          <w:tcPr>
            <w:tcW w:w="426" w:type="dxa"/>
            <w:shd w:val="clear" w:color="auto" w:fill="482567"/>
          </w:tcPr>
          <w:p w14:paraId="11A58D26" w14:textId="77777777" w:rsidR="009F72C2" w:rsidRPr="00BB5447" w:rsidRDefault="009F72C2" w:rsidP="00EA24AB"/>
        </w:tc>
        <w:tc>
          <w:tcPr>
            <w:tcW w:w="10114" w:type="dxa"/>
          </w:tcPr>
          <w:p w14:paraId="17249332" w14:textId="77777777" w:rsidR="009F72C2" w:rsidRPr="00D109E0" w:rsidRDefault="009F72C2" w:rsidP="00EA24AB">
            <w:pPr>
              <w:spacing w:before="0" w:after="0"/>
              <w:rPr>
                <w:b/>
                <w:bCs/>
                <w:color w:val="482567"/>
                <w:shd w:val="clear" w:color="auto" w:fill="FFFFFF" w:themeFill="background1"/>
                <w:lang w:eastAsia="en-NZ"/>
              </w:rPr>
            </w:pPr>
            <w:r w:rsidRPr="00D109E0">
              <w:rPr>
                <w:b/>
                <w:bCs/>
                <w:color w:val="482567"/>
                <w:shd w:val="clear" w:color="auto" w:fill="FFFFFF" w:themeFill="background1"/>
                <w:lang w:eastAsia="en-NZ"/>
              </w:rPr>
              <w:t>Ora – Giving Expression to Wellbeing and Restoration</w:t>
            </w:r>
          </w:p>
          <w:p w14:paraId="712F94F7" w14:textId="77777777" w:rsidR="009F72C2" w:rsidRPr="00BB5447" w:rsidRDefault="009F72C2" w:rsidP="00EA24AB">
            <w:pPr>
              <w:spacing w:before="0" w:after="0"/>
              <w:rPr>
                <w:shd w:val="clear" w:color="auto" w:fill="FFFFFF" w:themeFill="background1"/>
                <w:lang w:eastAsia="en-NZ"/>
              </w:rPr>
            </w:pPr>
            <w:r w:rsidRPr="00BB5447">
              <w:rPr>
                <w:shd w:val="clear" w:color="auto" w:fill="FFFFFF" w:themeFill="background1"/>
                <w:lang w:eastAsia="en-NZ"/>
              </w:rPr>
              <w:t xml:space="preserve">Provides </w:t>
            </w:r>
            <w:r w:rsidRPr="00E36587">
              <w:rPr>
                <w:shd w:val="clear" w:color="auto" w:fill="FFFFFF" w:themeFill="background1"/>
                <w:lang w:eastAsia="en-NZ"/>
              </w:rPr>
              <w:t>a holistic approach shaped by and reflecting the aspirations of all people</w:t>
            </w:r>
            <w:r>
              <w:rPr>
                <w:shd w:val="clear" w:color="auto" w:fill="FFFFFF" w:themeFill="background1"/>
                <w:lang w:eastAsia="en-NZ"/>
              </w:rPr>
              <w:t>.</w:t>
            </w:r>
          </w:p>
        </w:tc>
      </w:tr>
      <w:tr w:rsidR="009F72C2" w:rsidRPr="00BB5447" w14:paraId="1E971967" w14:textId="77777777" w:rsidTr="00EA24AB">
        <w:tc>
          <w:tcPr>
            <w:tcW w:w="426" w:type="dxa"/>
            <w:shd w:val="clear" w:color="auto" w:fill="FFFFFF" w:themeFill="background1"/>
          </w:tcPr>
          <w:p w14:paraId="52C63512" w14:textId="77777777" w:rsidR="009F72C2" w:rsidRPr="00BB5447" w:rsidRDefault="009F72C2" w:rsidP="00EA24AB">
            <w:pPr>
              <w:spacing w:before="0" w:after="0" w:line="240" w:lineRule="auto"/>
              <w:rPr>
                <w:sz w:val="18"/>
                <w:szCs w:val="18"/>
              </w:rPr>
            </w:pPr>
          </w:p>
        </w:tc>
        <w:tc>
          <w:tcPr>
            <w:tcW w:w="10114" w:type="dxa"/>
          </w:tcPr>
          <w:p w14:paraId="18EEDCBE" w14:textId="77777777" w:rsidR="009F72C2" w:rsidRPr="00BB5447" w:rsidRDefault="009F72C2" w:rsidP="00EA24AB">
            <w:pPr>
              <w:spacing w:before="0" w:after="0" w:line="240" w:lineRule="auto"/>
              <w:rPr>
                <w:sz w:val="18"/>
                <w:szCs w:val="18"/>
              </w:rPr>
            </w:pPr>
          </w:p>
        </w:tc>
      </w:tr>
      <w:tr w:rsidR="009F72C2" w:rsidRPr="00BB5447" w14:paraId="0414E7A1" w14:textId="77777777" w:rsidTr="00EA24AB">
        <w:tc>
          <w:tcPr>
            <w:tcW w:w="426" w:type="dxa"/>
            <w:shd w:val="clear" w:color="auto" w:fill="650B2F"/>
          </w:tcPr>
          <w:p w14:paraId="25B6369F" w14:textId="77777777" w:rsidR="009F72C2" w:rsidRPr="00BB5447" w:rsidRDefault="009F72C2" w:rsidP="00EA24AB"/>
        </w:tc>
        <w:tc>
          <w:tcPr>
            <w:tcW w:w="10114" w:type="dxa"/>
          </w:tcPr>
          <w:p w14:paraId="5A5A400F" w14:textId="77777777" w:rsidR="009F72C2" w:rsidRPr="00D109E0" w:rsidRDefault="009F72C2" w:rsidP="00EA24AB">
            <w:pPr>
              <w:shd w:val="clear" w:color="auto" w:fill="FFFFFF" w:themeFill="background1"/>
              <w:spacing w:before="0" w:after="0"/>
              <w:rPr>
                <w:b/>
                <w:bCs/>
                <w:color w:val="650B2F"/>
                <w:lang w:eastAsia="en-NZ"/>
              </w:rPr>
            </w:pPr>
            <w:r w:rsidRPr="00D109E0">
              <w:rPr>
                <w:b/>
                <w:bCs/>
                <w:color w:val="650B2F"/>
                <w:shd w:val="clear" w:color="auto" w:fill="FFFFFF" w:themeFill="background1"/>
                <w:lang w:eastAsia="en-NZ"/>
              </w:rPr>
              <w:t>Kotahitanga – Giving Expression to Relationships and Inclusion</w:t>
            </w:r>
          </w:p>
          <w:p w14:paraId="53587888" w14:textId="77777777" w:rsidR="009F72C2" w:rsidRPr="00BB5447" w:rsidRDefault="009F72C2" w:rsidP="00EA24AB">
            <w:pPr>
              <w:spacing w:before="0" w:after="0"/>
            </w:pPr>
            <w:r>
              <w:rPr>
                <w:lang w:eastAsia="en-NZ"/>
              </w:rPr>
              <w:t>C</w:t>
            </w:r>
            <w:r w:rsidRPr="00D36C5E">
              <w:rPr>
                <w:lang w:eastAsia="en-NZ"/>
              </w:rPr>
              <w:t>ommitted to equitable, accessible and inclusive opportunities and practices for all people, groups and communities while honouring tāngata whenua as the Indigenous people of New Zealand.</w:t>
            </w:r>
          </w:p>
        </w:tc>
      </w:tr>
      <w:tr w:rsidR="009F72C2" w:rsidRPr="00BB5447" w14:paraId="41A0CAFC" w14:textId="77777777" w:rsidTr="00EA24AB">
        <w:tc>
          <w:tcPr>
            <w:tcW w:w="426" w:type="dxa"/>
            <w:shd w:val="clear" w:color="auto" w:fill="FFFFFF" w:themeFill="background1"/>
          </w:tcPr>
          <w:p w14:paraId="3106C662" w14:textId="77777777" w:rsidR="009F72C2" w:rsidRPr="00BB5447" w:rsidRDefault="009F72C2" w:rsidP="00EA24AB">
            <w:pPr>
              <w:spacing w:before="0" w:after="0" w:line="240" w:lineRule="auto"/>
              <w:rPr>
                <w:sz w:val="18"/>
                <w:szCs w:val="18"/>
              </w:rPr>
            </w:pPr>
          </w:p>
        </w:tc>
        <w:tc>
          <w:tcPr>
            <w:tcW w:w="10114" w:type="dxa"/>
          </w:tcPr>
          <w:p w14:paraId="6BF56E99" w14:textId="77777777" w:rsidR="009F72C2" w:rsidRPr="00BB5447" w:rsidRDefault="009F72C2" w:rsidP="00EA24AB">
            <w:pPr>
              <w:spacing w:before="0" w:after="0" w:line="240" w:lineRule="auto"/>
              <w:rPr>
                <w:sz w:val="18"/>
                <w:szCs w:val="18"/>
              </w:rPr>
            </w:pPr>
          </w:p>
        </w:tc>
      </w:tr>
      <w:tr w:rsidR="009F72C2" w:rsidRPr="00BB5447" w14:paraId="13FDADBC" w14:textId="77777777" w:rsidTr="00EA24AB">
        <w:tc>
          <w:tcPr>
            <w:tcW w:w="426" w:type="dxa"/>
            <w:shd w:val="clear" w:color="auto" w:fill="7E6493"/>
          </w:tcPr>
          <w:p w14:paraId="5097F27F" w14:textId="77777777" w:rsidR="009F72C2" w:rsidRPr="00BB5447" w:rsidRDefault="009F72C2" w:rsidP="00EA24AB"/>
        </w:tc>
        <w:tc>
          <w:tcPr>
            <w:tcW w:w="10114" w:type="dxa"/>
          </w:tcPr>
          <w:p w14:paraId="703EE0E1" w14:textId="77777777" w:rsidR="009F72C2" w:rsidRPr="00D109E0" w:rsidRDefault="009F72C2" w:rsidP="00EA24AB">
            <w:pPr>
              <w:spacing w:before="0" w:after="0"/>
              <w:rPr>
                <w:b/>
                <w:bCs/>
                <w:color w:val="7E6493"/>
                <w:shd w:val="clear" w:color="auto" w:fill="FFFFFF" w:themeFill="background1"/>
                <w:lang w:eastAsia="en-NZ"/>
              </w:rPr>
            </w:pPr>
            <w:r w:rsidRPr="00D109E0">
              <w:rPr>
                <w:b/>
                <w:bCs/>
                <w:color w:val="7E6493"/>
                <w:shd w:val="clear" w:color="auto" w:fill="FFFFFF" w:themeFill="background1"/>
                <w:lang w:eastAsia="en-NZ"/>
              </w:rPr>
              <w:t xml:space="preserve">Mahi </w:t>
            </w:r>
            <w:proofErr w:type="spellStart"/>
            <w:r w:rsidRPr="00D109E0">
              <w:rPr>
                <w:b/>
                <w:bCs/>
                <w:color w:val="7E6493"/>
                <w:shd w:val="clear" w:color="auto" w:fill="FFFFFF" w:themeFill="background1"/>
                <w:lang w:eastAsia="en-NZ"/>
              </w:rPr>
              <w:t>Tahi</w:t>
            </w:r>
            <w:proofErr w:type="spellEnd"/>
            <w:r w:rsidRPr="00D109E0">
              <w:rPr>
                <w:b/>
                <w:bCs/>
                <w:color w:val="7E6493"/>
                <w:shd w:val="clear" w:color="auto" w:fill="FFFFFF" w:themeFill="background1"/>
                <w:lang w:eastAsia="en-NZ"/>
              </w:rPr>
              <w:t xml:space="preserve"> – Giving Expression to Collaboration and Advocacy</w:t>
            </w:r>
          </w:p>
          <w:p w14:paraId="37460369" w14:textId="77777777" w:rsidR="009F72C2" w:rsidRPr="00BB5447" w:rsidRDefault="009F72C2" w:rsidP="00EA24AB">
            <w:pPr>
              <w:spacing w:before="0" w:after="0"/>
              <w:rPr>
                <w:shd w:val="clear" w:color="auto" w:fill="FFFFFF" w:themeFill="background1"/>
                <w:lang w:eastAsia="en-NZ"/>
              </w:rPr>
            </w:pPr>
            <w:r>
              <w:rPr>
                <w:shd w:val="clear" w:color="auto" w:fill="FFFFFF" w:themeFill="background1"/>
                <w:lang w:eastAsia="en-NZ"/>
              </w:rPr>
              <w:t>C</w:t>
            </w:r>
            <w:r w:rsidRPr="003C0278">
              <w:rPr>
                <w:shd w:val="clear" w:color="auto" w:fill="FFFFFF" w:themeFill="background1"/>
                <w:lang w:eastAsia="en-NZ"/>
              </w:rPr>
              <w:t>hallenge</w:t>
            </w:r>
            <w:r>
              <w:rPr>
                <w:shd w:val="clear" w:color="auto" w:fill="FFFFFF" w:themeFill="background1"/>
                <w:lang w:eastAsia="en-NZ"/>
              </w:rPr>
              <w:t>s</w:t>
            </w:r>
            <w:r w:rsidRPr="003C0278">
              <w:rPr>
                <w:shd w:val="clear" w:color="auto" w:fill="FFFFFF" w:themeFill="background1"/>
                <w:lang w:eastAsia="en-NZ"/>
              </w:rPr>
              <w:t xml:space="preserve"> systemic, social and cultural factors that enable sexual violence to exist in New Zealand, and actively work in collaboration to create safety strategies and connections for people impacted by sexual violence.</w:t>
            </w:r>
          </w:p>
        </w:tc>
      </w:tr>
      <w:tr w:rsidR="009F72C2" w:rsidRPr="00BB5447" w14:paraId="6DF59E8C" w14:textId="77777777" w:rsidTr="00EA24AB">
        <w:tc>
          <w:tcPr>
            <w:tcW w:w="426" w:type="dxa"/>
            <w:shd w:val="clear" w:color="auto" w:fill="FFFFFF" w:themeFill="background1"/>
          </w:tcPr>
          <w:p w14:paraId="05FECFEE" w14:textId="77777777" w:rsidR="009F72C2" w:rsidRPr="00BB5447" w:rsidRDefault="009F72C2" w:rsidP="00EA24AB">
            <w:pPr>
              <w:spacing w:before="0" w:after="0" w:line="240" w:lineRule="auto"/>
              <w:rPr>
                <w:sz w:val="18"/>
                <w:szCs w:val="18"/>
              </w:rPr>
            </w:pPr>
          </w:p>
        </w:tc>
        <w:tc>
          <w:tcPr>
            <w:tcW w:w="10114" w:type="dxa"/>
          </w:tcPr>
          <w:p w14:paraId="1B7B8DA4" w14:textId="77777777" w:rsidR="009F72C2" w:rsidRPr="00BB5447" w:rsidRDefault="009F72C2" w:rsidP="00EA24AB">
            <w:pPr>
              <w:spacing w:before="0" w:after="0" w:line="240" w:lineRule="auto"/>
              <w:rPr>
                <w:sz w:val="18"/>
                <w:szCs w:val="18"/>
              </w:rPr>
            </w:pPr>
          </w:p>
        </w:tc>
      </w:tr>
      <w:tr w:rsidR="009F72C2" w:rsidRPr="00BB5447" w14:paraId="7D046433" w14:textId="77777777" w:rsidTr="00EA24AB">
        <w:tc>
          <w:tcPr>
            <w:tcW w:w="426" w:type="dxa"/>
            <w:shd w:val="clear" w:color="auto" w:fill="283E89"/>
          </w:tcPr>
          <w:p w14:paraId="02D05620" w14:textId="77777777" w:rsidR="009F72C2" w:rsidRPr="00BB5447" w:rsidRDefault="009F72C2" w:rsidP="00EA24AB"/>
        </w:tc>
        <w:tc>
          <w:tcPr>
            <w:tcW w:w="10114" w:type="dxa"/>
          </w:tcPr>
          <w:p w14:paraId="0D84C772" w14:textId="77777777" w:rsidR="009F72C2" w:rsidRPr="00D109E0" w:rsidRDefault="009F72C2" w:rsidP="00EA24AB">
            <w:pPr>
              <w:spacing w:before="0" w:after="0"/>
              <w:rPr>
                <w:b/>
                <w:bCs/>
                <w:color w:val="283E89"/>
                <w:lang w:eastAsia="en-NZ"/>
              </w:rPr>
            </w:pPr>
            <w:r w:rsidRPr="00D109E0">
              <w:rPr>
                <w:b/>
                <w:bCs/>
                <w:color w:val="283E89"/>
                <w:lang w:eastAsia="en-NZ"/>
              </w:rPr>
              <w:t>Koi Mahi – Giving Expression to Innovation and Learning</w:t>
            </w:r>
          </w:p>
          <w:p w14:paraId="39E40E46" w14:textId="77777777" w:rsidR="009F72C2" w:rsidRPr="00BB5447" w:rsidRDefault="009F72C2" w:rsidP="00EA24AB">
            <w:pPr>
              <w:spacing w:before="0" w:after="0"/>
              <w:rPr>
                <w:b/>
                <w:bCs/>
                <w:color w:val="882265"/>
                <w:shd w:val="clear" w:color="auto" w:fill="FFFFFF" w:themeFill="background1"/>
                <w:lang w:eastAsia="en-NZ"/>
              </w:rPr>
            </w:pPr>
            <w:r w:rsidRPr="00BB5447">
              <w:rPr>
                <w:lang w:eastAsia="en-NZ"/>
              </w:rPr>
              <w:t xml:space="preserve">Grows </w:t>
            </w:r>
            <w:r w:rsidRPr="003615DE">
              <w:rPr>
                <w:lang w:eastAsia="en-NZ"/>
              </w:rPr>
              <w:t>practice knowledge and are responsive to new approaches to end sexual violence</w:t>
            </w:r>
            <w:r>
              <w:rPr>
                <w:lang w:eastAsia="en-NZ"/>
              </w:rPr>
              <w:t>.</w:t>
            </w:r>
          </w:p>
        </w:tc>
      </w:tr>
    </w:tbl>
    <w:p w14:paraId="2C84F163" w14:textId="77777777" w:rsidR="009F72C2" w:rsidRPr="002265E9" w:rsidRDefault="009F72C2" w:rsidP="009F72C2"/>
    <w:p w14:paraId="146A93BA" w14:textId="77777777" w:rsidR="00933AD6" w:rsidRPr="00BB5447" w:rsidRDefault="00933AD6">
      <w:pPr>
        <w:spacing w:before="0" w:after="160" w:line="259" w:lineRule="auto"/>
        <w:sectPr w:rsidR="00933AD6" w:rsidRPr="00BB5447" w:rsidSect="0047734A">
          <w:headerReference w:type="default" r:id="rId23"/>
          <w:footerReference w:type="default" r:id="rId24"/>
          <w:headerReference w:type="first" r:id="rId25"/>
          <w:footerReference w:type="first" r:id="rId26"/>
          <w:type w:val="continuous"/>
          <w:pgSz w:w="23811" w:h="16838" w:orient="landscape" w:code="8"/>
          <w:pgMar w:top="2552" w:right="1134" w:bottom="851" w:left="1134" w:header="1134" w:footer="680" w:gutter="0"/>
          <w:cols w:num="2" w:space="737"/>
          <w:titlePg/>
          <w:docGrid w:linePitch="360"/>
        </w:sectPr>
      </w:pPr>
    </w:p>
    <w:p w14:paraId="30ED0B24" w14:textId="77777777" w:rsidR="00B84532" w:rsidRPr="002265E9" w:rsidRDefault="00B84532" w:rsidP="00B84532">
      <w:pPr>
        <w:pStyle w:val="Heading3"/>
        <w:spacing w:before="120"/>
      </w:pPr>
      <w:bookmarkStart w:id="0" w:name="_Hlk238755020"/>
      <w:r w:rsidRPr="002265E9">
        <w:lastRenderedPageBreak/>
        <w:t xml:space="preserve">Achieving the Levels </w:t>
      </w:r>
    </w:p>
    <w:p w14:paraId="10D1232C" w14:textId="77777777" w:rsidR="00B84532" w:rsidRPr="002265E9" w:rsidRDefault="00B84532" w:rsidP="00B84532">
      <w:pPr>
        <w:spacing w:after="240"/>
      </w:pPr>
      <w:r w:rsidRPr="002265E9">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266"/>
        <w:gridCol w:w="7649"/>
      </w:tblGrid>
      <w:tr w:rsidR="00B84532" w:rsidRPr="00736878" w14:paraId="15E830CE" w14:textId="77777777" w:rsidTr="00EA24AB">
        <w:tc>
          <w:tcPr>
            <w:tcW w:w="2266" w:type="dxa"/>
            <w:shd w:val="clear" w:color="auto" w:fill="F4D0C9"/>
          </w:tcPr>
          <w:p w14:paraId="423F0036" w14:textId="77777777" w:rsidR="00B84532" w:rsidRPr="00736878" w:rsidRDefault="00B84532" w:rsidP="00EA24AB">
            <w:pPr>
              <w:rPr>
                <w:b/>
                <w:bCs/>
              </w:rPr>
            </w:pPr>
            <w:r w:rsidRPr="00736878">
              <w:rPr>
                <w:b/>
                <w:bCs/>
              </w:rPr>
              <w:t>To achieve</w:t>
            </w:r>
          </w:p>
        </w:tc>
        <w:tc>
          <w:tcPr>
            <w:tcW w:w="7649" w:type="dxa"/>
            <w:shd w:val="clear" w:color="auto" w:fill="F4D0C9"/>
          </w:tcPr>
          <w:p w14:paraId="05F7FE6C" w14:textId="77777777" w:rsidR="00B84532" w:rsidRPr="00736878" w:rsidRDefault="00B84532" w:rsidP="00EA24AB">
            <w:pPr>
              <w:rPr>
                <w:b/>
                <w:bCs/>
              </w:rPr>
            </w:pPr>
            <w:r w:rsidRPr="00736878">
              <w:rPr>
                <w:b/>
                <w:bCs/>
              </w:rPr>
              <w:t>Level/s to complete</w:t>
            </w:r>
          </w:p>
        </w:tc>
      </w:tr>
      <w:tr w:rsidR="00B84532" w:rsidRPr="002265E9" w14:paraId="1DB80D0E" w14:textId="77777777" w:rsidTr="00EA24AB">
        <w:tc>
          <w:tcPr>
            <w:tcW w:w="2266" w:type="dxa"/>
            <w:shd w:val="clear" w:color="auto" w:fill="E4DEE8"/>
          </w:tcPr>
          <w:p w14:paraId="07A511D3" w14:textId="77777777" w:rsidR="00B84532" w:rsidRPr="002265E9" w:rsidRDefault="00B84532" w:rsidP="00EA24AB">
            <w:r w:rsidRPr="002265E9">
              <w:t>Essential Level</w:t>
            </w:r>
          </w:p>
        </w:tc>
        <w:tc>
          <w:tcPr>
            <w:tcW w:w="7649" w:type="dxa"/>
            <w:shd w:val="clear" w:color="auto" w:fill="E4DEE8"/>
          </w:tcPr>
          <w:p w14:paraId="62A98DF6" w14:textId="77777777" w:rsidR="00B84532" w:rsidRPr="002265E9" w:rsidRDefault="00B84532" w:rsidP="00EA24AB">
            <w:r w:rsidRPr="002265E9">
              <w:t>Essential Level</w:t>
            </w:r>
          </w:p>
        </w:tc>
      </w:tr>
      <w:tr w:rsidR="00B84532" w:rsidRPr="002265E9" w14:paraId="0BE1F2B4" w14:textId="77777777" w:rsidTr="00EA24AB">
        <w:tc>
          <w:tcPr>
            <w:tcW w:w="2266" w:type="dxa"/>
            <w:shd w:val="clear" w:color="auto" w:fill="E4DEE8"/>
          </w:tcPr>
          <w:p w14:paraId="38D9A123" w14:textId="77777777" w:rsidR="00B84532" w:rsidRPr="002265E9" w:rsidRDefault="00B84532" w:rsidP="00EA24AB">
            <w:r w:rsidRPr="002265E9">
              <w:t>Entry Level</w:t>
            </w:r>
          </w:p>
        </w:tc>
        <w:tc>
          <w:tcPr>
            <w:tcW w:w="7649" w:type="dxa"/>
            <w:shd w:val="clear" w:color="auto" w:fill="E4DEE8"/>
          </w:tcPr>
          <w:p w14:paraId="10078765" w14:textId="77777777" w:rsidR="00B84532" w:rsidRPr="002265E9" w:rsidRDefault="00B84532" w:rsidP="00EA24AB">
            <w:r w:rsidRPr="002265E9">
              <w:t>Essential Level and Entry Level</w:t>
            </w:r>
          </w:p>
        </w:tc>
      </w:tr>
      <w:tr w:rsidR="00B84532" w:rsidRPr="002265E9" w14:paraId="27B288F7" w14:textId="77777777" w:rsidTr="00EA24AB">
        <w:tc>
          <w:tcPr>
            <w:tcW w:w="2266" w:type="dxa"/>
            <w:shd w:val="clear" w:color="auto" w:fill="E4DEE8"/>
          </w:tcPr>
          <w:p w14:paraId="7628A207" w14:textId="77777777" w:rsidR="00B84532" w:rsidRPr="002265E9" w:rsidRDefault="00B84532" w:rsidP="00EA24AB">
            <w:r w:rsidRPr="002265E9">
              <w:t>Enhanced Level</w:t>
            </w:r>
          </w:p>
        </w:tc>
        <w:tc>
          <w:tcPr>
            <w:tcW w:w="7649" w:type="dxa"/>
            <w:shd w:val="clear" w:color="auto" w:fill="E4DEE8"/>
          </w:tcPr>
          <w:p w14:paraId="0FDCE10E" w14:textId="77777777" w:rsidR="00B84532" w:rsidRPr="002265E9" w:rsidRDefault="00B84532" w:rsidP="00EA24AB">
            <w:r w:rsidRPr="002265E9">
              <w:t>Essential Level, Entry Level and Enhanced Level</w:t>
            </w:r>
          </w:p>
        </w:tc>
      </w:tr>
      <w:tr w:rsidR="00B84532" w:rsidRPr="002265E9" w14:paraId="1F6FE9CB" w14:textId="77777777" w:rsidTr="00EA24AB">
        <w:tc>
          <w:tcPr>
            <w:tcW w:w="2266" w:type="dxa"/>
            <w:shd w:val="clear" w:color="auto" w:fill="E4DEE8"/>
          </w:tcPr>
          <w:p w14:paraId="073D2C06" w14:textId="77777777" w:rsidR="00B84532" w:rsidRPr="002265E9" w:rsidRDefault="00B84532" w:rsidP="00EA24AB">
            <w:r w:rsidRPr="002265E9">
              <w:t>Expert Level</w:t>
            </w:r>
          </w:p>
        </w:tc>
        <w:tc>
          <w:tcPr>
            <w:tcW w:w="7649" w:type="dxa"/>
            <w:shd w:val="clear" w:color="auto" w:fill="E4DEE8"/>
          </w:tcPr>
          <w:p w14:paraId="50CE8FCF" w14:textId="77777777" w:rsidR="00B84532" w:rsidRPr="002265E9" w:rsidRDefault="00B84532" w:rsidP="00EA24AB">
            <w:r w:rsidRPr="002265E9">
              <w:t>Essential Level, Entry Level, Enhanced Level and Expert Level</w:t>
            </w:r>
          </w:p>
        </w:tc>
      </w:tr>
    </w:tbl>
    <w:p w14:paraId="2368D24F" w14:textId="77777777" w:rsidR="00B84532" w:rsidRPr="006F5DBD" w:rsidRDefault="00B84532" w:rsidP="00B84532">
      <w:pPr>
        <w:pStyle w:val="Heading3"/>
        <w:spacing w:before="480"/>
      </w:pPr>
      <w:r w:rsidRPr="002265E9">
        <w:t>Who should map training?</w:t>
      </w:r>
    </w:p>
    <w:p w14:paraId="0758F812" w14:textId="77777777" w:rsidR="00B84532" w:rsidRPr="002265E9" w:rsidRDefault="00B84532" w:rsidP="00B84532">
      <w:r w:rsidRPr="002265E9">
        <w:t>It is recommended that the person who maps existing training is:</w:t>
      </w:r>
    </w:p>
    <w:p w14:paraId="7B317612" w14:textId="4222AD3B" w:rsidR="00B84532" w:rsidRPr="002265E9" w:rsidRDefault="00B84532" w:rsidP="00645880">
      <w:pPr>
        <w:pStyle w:val="Bullets"/>
      </w:pPr>
      <w:r w:rsidRPr="002265E9">
        <w:t xml:space="preserve">Someone who understands the </w:t>
      </w:r>
      <w:r w:rsidR="00645880">
        <w:t>history and impacts of colonisation,</w:t>
      </w:r>
      <w:r w:rsidRPr="002265E9">
        <w:t xml:space="preserve"> the </w:t>
      </w:r>
      <w:r w:rsidR="00645880">
        <w:t xml:space="preserve">different forms, </w:t>
      </w:r>
      <w:r w:rsidRPr="002265E9">
        <w:t xml:space="preserve">dynamics </w:t>
      </w:r>
      <w:r w:rsidR="00645880">
        <w:t xml:space="preserve">and complexities </w:t>
      </w:r>
      <w:r w:rsidRPr="002265E9">
        <w:t xml:space="preserve">of </w:t>
      </w:r>
      <w:r w:rsidR="00645880">
        <w:t>sexual</w:t>
      </w:r>
      <w:r w:rsidRPr="002265E9">
        <w:t xml:space="preserve"> violence, </w:t>
      </w:r>
      <w:r w:rsidR="00645880">
        <w:t xml:space="preserve">and </w:t>
      </w:r>
      <w:r w:rsidR="00645880" w:rsidRPr="00645880">
        <w:t>how these are experienced by diverse communities, including an understanding of the differences of experiences within diverse commu</w:t>
      </w:r>
      <w:r w:rsidR="00645880">
        <w:t xml:space="preserve">nities. They should also understand </w:t>
      </w:r>
      <w:r w:rsidRPr="002265E9">
        <w:t xml:space="preserve">the </w:t>
      </w:r>
      <w:r w:rsidR="00645880">
        <w:t xml:space="preserve">different drivers of sexual </w:t>
      </w:r>
      <w:proofErr w:type="gramStart"/>
      <w:r w:rsidR="00645880">
        <w:t>violence, and</w:t>
      </w:r>
      <w:proofErr w:type="gramEnd"/>
      <w:r w:rsidR="00645880">
        <w:t xml:space="preserve"> understand</w:t>
      </w:r>
      <w:r w:rsidR="0094008C">
        <w:t>s</w:t>
      </w:r>
      <w:r w:rsidR="00645880">
        <w:t xml:space="preserve"> sexual violence using a decolonial framework and an analysis of power dynamics.</w:t>
      </w:r>
      <w:r w:rsidRPr="002265E9">
        <w:t xml:space="preserve"> </w:t>
      </w:r>
    </w:p>
    <w:p w14:paraId="338B7ED6" w14:textId="77777777" w:rsidR="00B84532" w:rsidRDefault="00B84532" w:rsidP="00B84532">
      <w:pPr>
        <w:pStyle w:val="Bullets"/>
      </w:pPr>
      <w:r w:rsidRPr="002265E9">
        <w:t>Someone who has knowledge and experience of the training being mapped.</w:t>
      </w:r>
    </w:p>
    <w:p w14:paraId="3B7C698E" w14:textId="77777777" w:rsidR="00645880" w:rsidRDefault="00645880" w:rsidP="00645880">
      <w:pPr>
        <w:pStyle w:val="Bullets"/>
        <w:numPr>
          <w:ilvl w:val="0"/>
          <w:numId w:val="0"/>
        </w:numPr>
        <w:ind w:left="397" w:hanging="397"/>
      </w:pPr>
    </w:p>
    <w:p w14:paraId="7FE8D62F" w14:textId="77777777" w:rsidR="00645880" w:rsidRPr="002265E9" w:rsidRDefault="00645880" w:rsidP="00645880">
      <w:pPr>
        <w:pStyle w:val="Bullets"/>
        <w:numPr>
          <w:ilvl w:val="0"/>
          <w:numId w:val="0"/>
        </w:numPr>
      </w:pPr>
    </w:p>
    <w:p w14:paraId="098D999C" w14:textId="77777777" w:rsidR="00B84532" w:rsidRPr="002265E9" w:rsidRDefault="00B84532" w:rsidP="00B84532">
      <w:pPr>
        <w:pStyle w:val="Heading3"/>
      </w:pPr>
      <w:r>
        <w:br w:type="column"/>
      </w:r>
      <w:r w:rsidRPr="00936700">
        <w:t>How to use this tool</w:t>
      </w:r>
    </w:p>
    <w:p w14:paraId="184A9C30" w14:textId="77777777" w:rsidR="00B84532" w:rsidRPr="00A857EB" w:rsidRDefault="00B84532" w:rsidP="00B84532">
      <w:r w:rsidRPr="00A857EB">
        <w:t xml:space="preserve">The steps below outline how to </w:t>
      </w:r>
      <w:r>
        <w:t>use this tool to map your training and session plans to the capabilities</w:t>
      </w:r>
      <w:r w:rsidRPr="00A857EB">
        <w:t>. During this process, conversations and activities within organisations may be required to discuss and decide what information is required to consider a capability covered.</w:t>
      </w:r>
    </w:p>
    <w:p w14:paraId="01569EDB" w14:textId="77777777" w:rsidR="00B84532" w:rsidRPr="00A857EB" w:rsidRDefault="00B84532" w:rsidP="00B84532">
      <w:pPr>
        <w:pStyle w:val="Bullets"/>
      </w:pPr>
      <w:r w:rsidRPr="00936700">
        <w:t xml:space="preserve">Complete the </w:t>
      </w:r>
      <w:r w:rsidRPr="00936700">
        <w:rPr>
          <w:b/>
          <w:bCs/>
        </w:rPr>
        <w:t>Admin</w:t>
      </w:r>
      <w:r w:rsidRPr="00936700">
        <w:t xml:space="preserve"> table. Add the </w:t>
      </w:r>
      <w:r w:rsidRPr="00936700">
        <w:rPr>
          <w:b/>
          <w:bCs/>
        </w:rPr>
        <w:t xml:space="preserve">date Essential Level mapping </w:t>
      </w:r>
      <w:r>
        <w:rPr>
          <w:b/>
          <w:bCs/>
        </w:rPr>
        <w:t xml:space="preserve">is </w:t>
      </w:r>
      <w:r w:rsidRPr="00936700">
        <w:rPr>
          <w:b/>
          <w:bCs/>
        </w:rPr>
        <w:t>completed</w:t>
      </w:r>
      <w:r w:rsidRPr="00936700">
        <w:t xml:space="preserve"> once you have finished mapping your training.</w:t>
      </w:r>
    </w:p>
    <w:p w14:paraId="7318DA9F" w14:textId="77777777" w:rsidR="00B84532" w:rsidRPr="00A857EB" w:rsidRDefault="00B84532" w:rsidP="00B84532">
      <w:pPr>
        <w:pStyle w:val="Bullets"/>
      </w:pPr>
      <w:r w:rsidRPr="00936700">
        <w:t xml:space="preserve">In the </w:t>
      </w:r>
      <w:r w:rsidRPr="00936700">
        <w:rPr>
          <w:b/>
          <w:bCs/>
        </w:rPr>
        <w:t>Y/P</w:t>
      </w:r>
      <w:r w:rsidRPr="00936700">
        <w:t xml:space="preserve"> column, add Y (yes) for capabilities that are covered or P (partially) for capabilities that are partially covered. Leave the column blank if your training doesn’t cover the capability</w:t>
      </w:r>
      <w:r w:rsidRPr="00A857EB">
        <w:t xml:space="preserve">. </w:t>
      </w:r>
    </w:p>
    <w:p w14:paraId="1B880644" w14:textId="77777777" w:rsidR="00B84532" w:rsidRPr="002265E9" w:rsidRDefault="00B84532" w:rsidP="00B84532">
      <w:pPr>
        <w:pStyle w:val="Bullets"/>
        <w:keepNext/>
      </w:pPr>
      <w:r w:rsidRPr="00936700">
        <w:t xml:space="preserve">In the </w:t>
      </w:r>
      <w:r w:rsidRPr="00936700">
        <w:rPr>
          <w:b/>
          <w:bCs/>
        </w:rPr>
        <w:t>session topics and content</w:t>
      </w:r>
      <w:r w:rsidRPr="00936700">
        <w:t xml:space="preserve"> column describe the topics and content of your training that covers or partially covers each capability. Comments for capabilities covered in your training should include</w:t>
      </w:r>
      <w:r w:rsidRPr="002265E9">
        <w:t>:</w:t>
      </w:r>
    </w:p>
    <w:p w14:paraId="4C653180" w14:textId="77777777" w:rsidR="00B84532" w:rsidRPr="00F50E03" w:rsidRDefault="00B84532" w:rsidP="00B84532">
      <w:pPr>
        <w:pStyle w:val="Bulletsindent"/>
        <w:keepNext/>
      </w:pPr>
      <w:r w:rsidRPr="00F50E03">
        <w:t>The title and objectives of the session/segment in which it is covered.</w:t>
      </w:r>
    </w:p>
    <w:p w14:paraId="6128CA53" w14:textId="77777777" w:rsidR="00B84532" w:rsidRPr="00F50E03" w:rsidRDefault="00B84532" w:rsidP="00B84532">
      <w:pPr>
        <w:pStyle w:val="Bulletsindent"/>
        <w:keepNext/>
      </w:pPr>
      <w:r w:rsidRPr="00F50E03">
        <w:t>Any details about the specifics of how it is covered, timeframes allowed, handouts and literature shared etc.</w:t>
      </w:r>
    </w:p>
    <w:p w14:paraId="74E6AF49" w14:textId="77777777" w:rsidR="00B84532" w:rsidRPr="002265E9" w:rsidRDefault="00B84532" w:rsidP="00B84532">
      <w:pPr>
        <w:pStyle w:val="Bulletsindent"/>
      </w:pPr>
      <w:r w:rsidRPr="00F50E03">
        <w:t>Any other</w:t>
      </w:r>
      <w:r w:rsidRPr="002265E9">
        <w:t xml:space="preserve"> details you think relevant.</w:t>
      </w:r>
    </w:p>
    <w:p w14:paraId="50DF7B41" w14:textId="77777777" w:rsidR="00B84532" w:rsidRPr="002265E9" w:rsidRDefault="00B84532" w:rsidP="00B84532">
      <w:pPr>
        <w:pStyle w:val="Bullets"/>
        <w:spacing w:after="240"/>
      </w:pPr>
      <w:r w:rsidRPr="00770752">
        <w:t xml:space="preserve">The </w:t>
      </w:r>
      <w:r w:rsidRPr="00770752">
        <w:rPr>
          <w:b/>
          <w:bCs/>
        </w:rPr>
        <w:t>Gap analysis</w:t>
      </w:r>
      <w:r w:rsidRPr="00770752">
        <w:t xml:space="preserve"> column can be used for notes on capabilities the training doesn’t cover or partially covers</w:t>
      </w:r>
      <w:r w:rsidRPr="002265E9">
        <w:t>.</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B84532" w:rsidRPr="00645880" w14:paraId="69355E34" w14:textId="77777777" w:rsidTr="00EA24AB">
        <w:tc>
          <w:tcPr>
            <w:tcW w:w="10393" w:type="dxa"/>
            <w:shd w:val="clear" w:color="auto" w:fill="FBECE9"/>
          </w:tcPr>
          <w:p w14:paraId="77482732" w14:textId="1DF73072" w:rsidR="00645880" w:rsidRPr="00645880" w:rsidRDefault="00B84532" w:rsidP="00645880">
            <w:pPr>
              <w:pStyle w:val="Boxtext"/>
              <w:spacing w:before="240" w:after="80"/>
              <w:rPr>
                <w:b/>
                <w:bCs/>
              </w:rPr>
            </w:pPr>
            <w:r w:rsidRPr="00645880">
              <w:rPr>
                <w:sz w:val="24"/>
              </w:rPr>
              <w:t xml:space="preserve">For example, the evidence for the </w:t>
            </w:r>
            <w:r w:rsidRPr="00645880">
              <w:rPr>
                <w:b/>
                <w:bCs/>
                <w:sz w:val="24"/>
              </w:rPr>
              <w:t xml:space="preserve">Essential Level capability demonstrates ability to </w:t>
            </w:r>
            <w:r w:rsidR="00645880" w:rsidRPr="00645880">
              <w:rPr>
                <w:b/>
                <w:bCs/>
              </w:rPr>
              <w:t>recognise indicators or warning signs of past or current sexual viol</w:t>
            </w:r>
            <w:r w:rsidR="00645880" w:rsidRPr="00645880">
              <w:rPr>
                <w:b/>
                <w:bCs/>
              </w:rPr>
              <w:t xml:space="preserve">ence, and respond </w:t>
            </w:r>
            <w:proofErr w:type="spellStart"/>
            <w:r w:rsidR="00645880" w:rsidRPr="00645880">
              <w:rPr>
                <w:b/>
                <w:bCs/>
              </w:rPr>
              <w:t>by</w:t>
            </w:r>
            <w:proofErr w:type="spellEnd"/>
            <w:r w:rsidR="00645880" w:rsidRPr="00645880">
              <w:rPr>
                <w:b/>
                <w:bCs/>
              </w:rPr>
              <w:t xml:space="preserve"> taking appropriate action to support the immediate and ongoing safety of victim-survivors and other impacted family,</w:t>
            </w:r>
            <w:r w:rsidR="00645880" w:rsidRPr="00645880">
              <w:rPr>
                <w:b/>
                <w:bCs/>
              </w:rPr>
              <w:t xml:space="preserve"> and </w:t>
            </w:r>
            <w:r w:rsidR="00645880" w:rsidRPr="00645880">
              <w:rPr>
                <w:b/>
                <w:bCs/>
              </w:rPr>
              <w:t>refer to appropriate sexual violence</w:t>
            </w:r>
            <w:r w:rsidR="00645880" w:rsidRPr="00645880">
              <w:rPr>
                <w:b/>
                <w:bCs/>
              </w:rPr>
              <w:t xml:space="preserve"> services</w:t>
            </w:r>
            <w:r w:rsidR="00645880" w:rsidRPr="00645880">
              <w:t xml:space="preserve"> could include:</w:t>
            </w:r>
          </w:p>
          <w:p w14:paraId="108A903A" w14:textId="7E49AF3A" w:rsidR="00B84532" w:rsidRPr="00645880" w:rsidRDefault="00B84532" w:rsidP="00EA24AB">
            <w:pPr>
              <w:pStyle w:val="Bullets"/>
              <w:spacing w:after="80"/>
              <w:ind w:left="681" w:right="284"/>
            </w:pPr>
            <w:r w:rsidRPr="00645880">
              <w:t>Session on indicators</w:t>
            </w:r>
            <w:r w:rsidR="00645880" w:rsidRPr="00645880">
              <w:t>, warning signs, support</w:t>
            </w:r>
            <w:r w:rsidRPr="00645880">
              <w:t xml:space="preserve"> and safe referrals (1.5 hrs) covers:</w:t>
            </w:r>
          </w:p>
          <w:p w14:paraId="2ECBC315" w14:textId="0414C570" w:rsidR="00B84532" w:rsidRPr="00645880" w:rsidRDefault="00B84532" w:rsidP="00EA24AB">
            <w:pPr>
              <w:pStyle w:val="Bulletsindent"/>
              <w:spacing w:after="80"/>
              <w:ind w:left="1077" w:right="284"/>
            </w:pPr>
            <w:r w:rsidRPr="00645880">
              <w:t xml:space="preserve">Indicators </w:t>
            </w:r>
            <w:r w:rsidR="00645880">
              <w:t xml:space="preserve">and warning signs </w:t>
            </w:r>
            <w:r w:rsidRPr="00645880">
              <w:t xml:space="preserve">of </w:t>
            </w:r>
            <w:r w:rsidR="00645880">
              <w:t xml:space="preserve">sexual </w:t>
            </w:r>
            <w:r w:rsidRPr="00645880">
              <w:t xml:space="preserve">violence. </w:t>
            </w:r>
          </w:p>
          <w:p w14:paraId="5A07D771" w14:textId="77777777" w:rsidR="00B84532" w:rsidRPr="00645880" w:rsidRDefault="00B84532" w:rsidP="00EA24AB">
            <w:pPr>
              <w:pStyle w:val="Bulletsindent"/>
              <w:spacing w:after="80"/>
              <w:ind w:left="1077" w:right="284"/>
            </w:pPr>
            <w:r w:rsidRPr="00645880">
              <w:t>Responding and actions to take.</w:t>
            </w:r>
          </w:p>
          <w:p w14:paraId="79E0E995" w14:textId="77777777" w:rsidR="00B84532" w:rsidRPr="00645880" w:rsidRDefault="00B84532" w:rsidP="00EA24AB">
            <w:pPr>
              <w:pStyle w:val="Bulletsindent"/>
              <w:spacing w:after="80"/>
              <w:ind w:left="1077" w:right="284"/>
            </w:pPr>
            <w:r w:rsidRPr="00645880">
              <w:t>Identifying and responding to concerns for immediate safety.</w:t>
            </w:r>
          </w:p>
          <w:p w14:paraId="446DE9AC" w14:textId="77777777" w:rsidR="00B84532" w:rsidRPr="00645880" w:rsidRDefault="00B84532" w:rsidP="00EA24AB">
            <w:pPr>
              <w:pStyle w:val="Bulletsindent"/>
              <w:spacing w:after="80"/>
              <w:ind w:left="1077" w:right="284"/>
            </w:pPr>
            <w:r w:rsidRPr="00645880">
              <w:t xml:space="preserve">Making safe and effective referrals. </w:t>
            </w:r>
          </w:p>
          <w:p w14:paraId="47AA3EBB" w14:textId="59E34B47" w:rsidR="00B84532" w:rsidRPr="00645880" w:rsidRDefault="00B84532" w:rsidP="00EA24AB">
            <w:pPr>
              <w:pStyle w:val="Bulletsindent"/>
              <w:spacing w:after="240"/>
              <w:ind w:left="1077" w:right="284"/>
              <w:rPr>
                <w:sz w:val="22"/>
              </w:rPr>
            </w:pPr>
            <w:r w:rsidRPr="00645880">
              <w:t xml:space="preserve">Handouts include indicators </w:t>
            </w:r>
            <w:r w:rsidR="00645880">
              <w:t xml:space="preserve">and signs </w:t>
            </w:r>
            <w:r w:rsidRPr="00645880">
              <w:t xml:space="preserve">of </w:t>
            </w:r>
            <w:r w:rsidR="00645880">
              <w:t xml:space="preserve">sexual </w:t>
            </w:r>
            <w:r w:rsidRPr="00645880">
              <w:t>violence and high-risk indicators.</w:t>
            </w:r>
            <w:r w:rsidRPr="00645880">
              <w:rPr>
                <w:sz w:val="22"/>
              </w:rPr>
              <w:t xml:space="preserve"> </w:t>
            </w:r>
          </w:p>
        </w:tc>
      </w:tr>
    </w:tbl>
    <w:p w14:paraId="3F6BDBAA" w14:textId="77777777" w:rsidR="00B84532" w:rsidRPr="00645880" w:rsidRDefault="00B84532" w:rsidP="00B84532">
      <w:pPr>
        <w:spacing w:before="240"/>
      </w:pPr>
      <w:r w:rsidRPr="00645880">
        <w:t xml:space="preserve">Comments in the </w:t>
      </w:r>
      <w:r w:rsidRPr="00645880">
        <w:rPr>
          <w:b/>
          <w:bCs/>
        </w:rPr>
        <w:t xml:space="preserve">Gaps analysis </w:t>
      </w:r>
      <w:r w:rsidRPr="00645880">
        <w:t>column could be:</w:t>
      </w:r>
    </w:p>
    <w:p w14:paraId="27D6DC61" w14:textId="27BFC167" w:rsidR="00B84532" w:rsidRPr="00645880" w:rsidRDefault="00B84532" w:rsidP="00B84532">
      <w:pPr>
        <w:pStyle w:val="Bullets"/>
      </w:pPr>
      <w:r w:rsidRPr="00645880">
        <w:t xml:space="preserve">Focuses on adults, children and young people </w:t>
      </w:r>
      <w:r w:rsidR="001C22D4">
        <w:t>who are harmed</w:t>
      </w:r>
      <w:r w:rsidRPr="00645880">
        <w:t xml:space="preserve"> by </w:t>
      </w:r>
      <w:r w:rsidR="001C22D4">
        <w:t xml:space="preserve">sexual </w:t>
      </w:r>
      <w:r w:rsidRPr="00645880">
        <w:t xml:space="preserve">violence. Indicators that someone may notice </w:t>
      </w:r>
      <w:r w:rsidR="001C22D4">
        <w:t xml:space="preserve">with an adult who is using sexual </w:t>
      </w:r>
      <w:proofErr w:type="gramStart"/>
      <w:r w:rsidRPr="00645880">
        <w:t>violence</w:t>
      </w:r>
      <w:r w:rsidR="001C22D4">
        <w:t>,</w:t>
      </w:r>
      <w:r w:rsidRPr="00645880">
        <w:t xml:space="preserve"> and</w:t>
      </w:r>
      <w:proofErr w:type="gramEnd"/>
      <w:r w:rsidRPr="00645880">
        <w:t xml:space="preserve"> making safe and appropriate referrals </w:t>
      </w:r>
      <w:r w:rsidR="001C22D4">
        <w:t xml:space="preserve">for users of sexual violence </w:t>
      </w:r>
      <w:r w:rsidRPr="00645880">
        <w:t>are currently not covered.</w:t>
      </w:r>
    </w:p>
    <w:bookmarkEnd w:id="0"/>
    <w:p w14:paraId="2CF5DA7B" w14:textId="77777777" w:rsidR="006C070B" w:rsidRPr="00BB5447" w:rsidRDefault="006C070B" w:rsidP="001D5985">
      <w:pPr>
        <w:sectPr w:rsidR="006C070B" w:rsidRPr="00BB5447" w:rsidSect="00D10E3E">
          <w:footerReference w:type="default" r:id="rId27"/>
          <w:pgSz w:w="23811" w:h="16838" w:orient="landscape" w:code="8"/>
          <w:pgMar w:top="2552" w:right="1134" w:bottom="851" w:left="1134" w:header="1134" w:footer="680" w:gutter="0"/>
          <w:cols w:num="2" w:space="737"/>
          <w:docGrid w:linePitch="360"/>
        </w:sectPr>
      </w:pPr>
    </w:p>
    <w:p w14:paraId="704A991A" w14:textId="77777777" w:rsidR="00121B4B" w:rsidRPr="002265E9" w:rsidRDefault="00121B4B" w:rsidP="00121B4B">
      <w:pPr>
        <w:pStyle w:val="Heading1"/>
        <w:pBdr>
          <w:bottom w:val="single" w:sz="4" w:space="6" w:color="auto"/>
        </w:pBdr>
      </w:pPr>
      <w:r w:rsidRPr="002265E9">
        <w:lastRenderedPageBreak/>
        <w:t>Mapping Training – Essential Level</w:t>
      </w:r>
    </w:p>
    <w:p w14:paraId="78E06836" w14:textId="77777777" w:rsidR="00121B4B" w:rsidRDefault="00121B4B" w:rsidP="00121B4B">
      <w:pPr>
        <w:spacing w:after="360"/>
      </w:pPr>
      <w:r w:rsidRPr="00922844">
        <w:t>The Essential Level applies to workers who, through their day-to-day work, could be in contact with people or whānau impacted by violence, or people using violence. At this level workers need to demonstrate Essential Level knowledge and skills as appropriate to their role</w:t>
      </w:r>
      <w:r>
        <w:t>.</w:t>
      </w:r>
    </w:p>
    <w:p w14:paraId="540AE3DD" w14:textId="77777777" w:rsidR="00121B4B" w:rsidRDefault="00121B4B" w:rsidP="00121B4B">
      <w:pPr>
        <w:spacing w:after="360"/>
        <w:sectPr w:rsidR="00121B4B" w:rsidSect="00121B4B">
          <w:headerReference w:type="default" r:id="rId28"/>
          <w:footerReference w:type="default" r:id="rId29"/>
          <w:type w:val="continuous"/>
          <w:pgSz w:w="23811" w:h="16838" w:orient="landscape" w:code="8"/>
          <w:pgMar w:top="2552" w:right="1134" w:bottom="851" w:left="1134" w:header="1134" w:footer="680" w:gutter="0"/>
          <w:cols w:space="708"/>
          <w:docGrid w:linePitch="360"/>
        </w:sectPr>
      </w:pPr>
    </w:p>
    <w:tbl>
      <w:tblPr>
        <w:tblStyle w:val="TableGrid"/>
        <w:tblW w:w="22256" w:type="dxa"/>
        <w:tblInd w:w="-31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6342"/>
        <w:gridCol w:w="5961"/>
        <w:gridCol w:w="4394"/>
        <w:gridCol w:w="5559"/>
      </w:tblGrid>
      <w:tr w:rsidR="00121B4B" w:rsidRPr="002265E9" w14:paraId="66BA56E2" w14:textId="77777777" w:rsidTr="00047449">
        <w:tc>
          <w:tcPr>
            <w:tcW w:w="6342" w:type="dxa"/>
            <w:shd w:val="clear" w:color="auto" w:fill="F4D0C9"/>
          </w:tcPr>
          <w:p w14:paraId="40D4860D" w14:textId="77777777" w:rsidR="00121B4B" w:rsidRPr="00342506" w:rsidRDefault="00121B4B" w:rsidP="00EA24AB">
            <w:pPr>
              <w:rPr>
                <w:b/>
                <w:bCs/>
                <w:color w:val="FFFFFF" w:themeColor="background1"/>
              </w:rPr>
            </w:pPr>
            <w:r w:rsidRPr="00B87963">
              <w:rPr>
                <w:b/>
                <w:bCs/>
              </w:rPr>
              <w:t>ADMIN</w:t>
            </w:r>
          </w:p>
        </w:tc>
        <w:tc>
          <w:tcPr>
            <w:tcW w:w="5961" w:type="dxa"/>
            <w:shd w:val="clear" w:color="auto" w:fill="FFFFFF" w:themeFill="background1"/>
          </w:tcPr>
          <w:p w14:paraId="342788B9" w14:textId="77777777" w:rsidR="00121B4B" w:rsidRPr="002265E9" w:rsidRDefault="00121B4B" w:rsidP="00EA24AB"/>
        </w:tc>
        <w:tc>
          <w:tcPr>
            <w:tcW w:w="4394" w:type="dxa"/>
            <w:shd w:val="clear" w:color="auto" w:fill="FFFFFF" w:themeFill="background1"/>
          </w:tcPr>
          <w:p w14:paraId="6BB4FF8A" w14:textId="77777777" w:rsidR="00121B4B" w:rsidRPr="002265E9" w:rsidRDefault="00121B4B" w:rsidP="00EA24AB"/>
        </w:tc>
        <w:tc>
          <w:tcPr>
            <w:tcW w:w="5559" w:type="dxa"/>
            <w:shd w:val="clear" w:color="auto" w:fill="FFFFFF" w:themeFill="background1"/>
          </w:tcPr>
          <w:p w14:paraId="19BC4546" w14:textId="77777777" w:rsidR="00121B4B" w:rsidRPr="002265E9" w:rsidRDefault="00121B4B" w:rsidP="00EA24AB"/>
        </w:tc>
      </w:tr>
      <w:tr w:rsidR="00121B4B" w:rsidRPr="002265E9" w14:paraId="28FD7DE8" w14:textId="77777777" w:rsidTr="00047449">
        <w:tc>
          <w:tcPr>
            <w:tcW w:w="6342" w:type="dxa"/>
            <w:shd w:val="clear" w:color="auto" w:fill="E4DEE8"/>
          </w:tcPr>
          <w:p w14:paraId="15A40EBF" w14:textId="77777777" w:rsidR="00121B4B" w:rsidRPr="002265E9" w:rsidRDefault="00121B4B" w:rsidP="00EA24AB">
            <w:r w:rsidRPr="002265E9">
              <w:t xml:space="preserve">Name of training: </w:t>
            </w:r>
          </w:p>
        </w:tc>
        <w:tc>
          <w:tcPr>
            <w:tcW w:w="15914" w:type="dxa"/>
            <w:gridSpan w:val="3"/>
            <w:shd w:val="clear" w:color="auto" w:fill="E9E9E9"/>
          </w:tcPr>
          <w:p w14:paraId="51D6656A" w14:textId="77777777" w:rsidR="00121B4B" w:rsidRPr="002265E9" w:rsidRDefault="00121B4B" w:rsidP="00EA24AB"/>
        </w:tc>
      </w:tr>
      <w:tr w:rsidR="00121B4B" w:rsidRPr="002265E9" w14:paraId="580D4EB9" w14:textId="77777777" w:rsidTr="00047449">
        <w:tc>
          <w:tcPr>
            <w:tcW w:w="6342" w:type="dxa"/>
            <w:shd w:val="clear" w:color="auto" w:fill="E4DEE8"/>
          </w:tcPr>
          <w:p w14:paraId="1FD4046D" w14:textId="77777777" w:rsidR="00121B4B" w:rsidRPr="002265E9" w:rsidRDefault="00121B4B" w:rsidP="00EA24AB">
            <w:r w:rsidRPr="00F935B6">
              <w:t>Date Essential Level mapping is completed:</w:t>
            </w:r>
          </w:p>
        </w:tc>
        <w:tc>
          <w:tcPr>
            <w:tcW w:w="5961" w:type="dxa"/>
            <w:shd w:val="clear" w:color="auto" w:fill="E9E9E9"/>
          </w:tcPr>
          <w:p w14:paraId="23BA8697" w14:textId="77777777" w:rsidR="00121B4B" w:rsidRPr="002265E9" w:rsidRDefault="00121B4B" w:rsidP="00EA24AB"/>
        </w:tc>
        <w:tc>
          <w:tcPr>
            <w:tcW w:w="4394" w:type="dxa"/>
            <w:shd w:val="clear" w:color="auto" w:fill="E4DEE8"/>
            <w:tcMar>
              <w:right w:w="28" w:type="dxa"/>
            </w:tcMar>
          </w:tcPr>
          <w:p w14:paraId="45CA2326" w14:textId="77777777" w:rsidR="00121B4B" w:rsidRPr="002265E9" w:rsidRDefault="00121B4B" w:rsidP="00EA24AB">
            <w:r>
              <w:t>Staff member/s who mapped training:</w:t>
            </w:r>
          </w:p>
        </w:tc>
        <w:tc>
          <w:tcPr>
            <w:tcW w:w="5559" w:type="dxa"/>
            <w:shd w:val="clear" w:color="auto" w:fill="E9E9E9"/>
          </w:tcPr>
          <w:p w14:paraId="76B34FE7" w14:textId="77777777" w:rsidR="00121B4B" w:rsidRPr="002265E9" w:rsidRDefault="00121B4B" w:rsidP="00EA24AB"/>
        </w:tc>
      </w:tr>
    </w:tbl>
    <w:p w14:paraId="3787D030" w14:textId="77777777" w:rsidR="00121B4B" w:rsidRDefault="00121B4B"/>
    <w:tbl>
      <w:tblPr>
        <w:tblStyle w:val="TableGrid"/>
        <w:tblpPr w:leftFromText="180" w:rightFromText="180" w:vertAnchor="text" w:tblpX="-314" w:tblpY="1"/>
        <w:tblOverlap w:val="never"/>
        <w:tblW w:w="22225"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2318"/>
        <w:gridCol w:w="629"/>
        <w:gridCol w:w="2835"/>
        <w:gridCol w:w="5812"/>
        <w:gridCol w:w="850"/>
        <w:gridCol w:w="4820"/>
        <w:gridCol w:w="4961"/>
      </w:tblGrid>
      <w:tr w:rsidR="00107699" w:rsidRPr="00BB5447" w14:paraId="009E080E" w14:textId="77777777" w:rsidTr="00AB5DD7">
        <w:trPr>
          <w:tblHeader/>
        </w:trPr>
        <w:tc>
          <w:tcPr>
            <w:tcW w:w="2318" w:type="dxa"/>
            <w:tcBorders>
              <w:bottom w:val="single" w:sz="24" w:space="0" w:color="FFFFFF" w:themeColor="background1"/>
            </w:tcBorders>
            <w:shd w:val="clear" w:color="auto" w:fill="F4D0C9" w:themeFill="background2"/>
          </w:tcPr>
          <w:p w14:paraId="62FFA78E" w14:textId="623CA156" w:rsidR="00107699" w:rsidRPr="00BB5447" w:rsidRDefault="00107699" w:rsidP="00AB5DD7">
            <w:r w:rsidRPr="00BB5447">
              <w:rPr>
                <w:b/>
                <w:bCs/>
              </w:rPr>
              <w:t>ESSENTIAL LEVEL</w:t>
            </w:r>
          </w:p>
        </w:tc>
        <w:tc>
          <w:tcPr>
            <w:tcW w:w="629" w:type="dxa"/>
            <w:tcBorders>
              <w:bottom w:val="single" w:sz="24" w:space="0" w:color="FFFFFF" w:themeColor="background1"/>
            </w:tcBorders>
            <w:shd w:val="clear" w:color="auto" w:fill="FFFFFF" w:themeFill="background1"/>
          </w:tcPr>
          <w:p w14:paraId="04CBDE90" w14:textId="77777777" w:rsidR="00107699" w:rsidRPr="00BB5447" w:rsidRDefault="00107699" w:rsidP="00AB5DD7"/>
        </w:tc>
        <w:tc>
          <w:tcPr>
            <w:tcW w:w="2835" w:type="dxa"/>
            <w:tcBorders>
              <w:bottom w:val="single" w:sz="24" w:space="0" w:color="FFFFFF" w:themeColor="background1"/>
            </w:tcBorders>
            <w:shd w:val="clear" w:color="auto" w:fill="FFFFFF" w:themeFill="background1"/>
          </w:tcPr>
          <w:p w14:paraId="2617F810" w14:textId="77777777" w:rsidR="00107699" w:rsidRPr="00BB5447" w:rsidRDefault="00107699" w:rsidP="00AB5DD7"/>
        </w:tc>
        <w:tc>
          <w:tcPr>
            <w:tcW w:w="5812" w:type="dxa"/>
            <w:tcBorders>
              <w:bottom w:val="single" w:sz="24" w:space="0" w:color="FFFFFF" w:themeColor="background1"/>
            </w:tcBorders>
            <w:shd w:val="clear" w:color="auto" w:fill="FFFFFF" w:themeFill="background1"/>
          </w:tcPr>
          <w:p w14:paraId="1C25E3FA" w14:textId="77777777" w:rsidR="00107699" w:rsidRPr="00BB5447" w:rsidRDefault="00107699" w:rsidP="00AB5DD7">
            <w:pPr>
              <w:tabs>
                <w:tab w:val="left" w:pos="1147"/>
              </w:tabs>
            </w:pPr>
          </w:p>
        </w:tc>
        <w:tc>
          <w:tcPr>
            <w:tcW w:w="850" w:type="dxa"/>
            <w:tcBorders>
              <w:bottom w:val="single" w:sz="24" w:space="0" w:color="FFFFFF" w:themeColor="background1"/>
            </w:tcBorders>
            <w:shd w:val="clear" w:color="auto" w:fill="FFFFFF" w:themeFill="background1"/>
          </w:tcPr>
          <w:p w14:paraId="74A7A0FE" w14:textId="77777777" w:rsidR="00107699" w:rsidRPr="00BB5447" w:rsidRDefault="00107699" w:rsidP="00AB5DD7"/>
        </w:tc>
        <w:tc>
          <w:tcPr>
            <w:tcW w:w="4820" w:type="dxa"/>
            <w:tcBorders>
              <w:bottom w:val="single" w:sz="24" w:space="0" w:color="FFFFFF" w:themeColor="background1"/>
            </w:tcBorders>
            <w:shd w:val="clear" w:color="auto" w:fill="FFFFFF" w:themeFill="background1"/>
          </w:tcPr>
          <w:p w14:paraId="5DD832CC" w14:textId="77777777" w:rsidR="00107699" w:rsidRPr="00BB5447" w:rsidRDefault="00107699" w:rsidP="00AB5DD7"/>
        </w:tc>
        <w:tc>
          <w:tcPr>
            <w:tcW w:w="4961" w:type="dxa"/>
            <w:tcBorders>
              <w:bottom w:val="single" w:sz="24" w:space="0" w:color="FFFFFF" w:themeColor="background1"/>
            </w:tcBorders>
          </w:tcPr>
          <w:p w14:paraId="07EF4105" w14:textId="77777777" w:rsidR="00107699" w:rsidRPr="00BB5447" w:rsidRDefault="00107699" w:rsidP="00AB5DD7"/>
        </w:tc>
      </w:tr>
      <w:tr w:rsidR="00107699" w:rsidRPr="00BB5447" w14:paraId="217EB943" w14:textId="77777777" w:rsidTr="00AB5DD7">
        <w:trPr>
          <w:tblHeader/>
        </w:trPr>
        <w:tc>
          <w:tcPr>
            <w:tcW w:w="2318" w:type="dxa"/>
            <w:shd w:val="clear" w:color="auto" w:fill="E4DEE8" w:themeFill="text2"/>
          </w:tcPr>
          <w:p w14:paraId="1571B13B" w14:textId="32A25635" w:rsidR="00107699" w:rsidRPr="00BB5447" w:rsidRDefault="00107699" w:rsidP="00AB5DD7">
            <w:r w:rsidRPr="00BB5447">
              <w:rPr>
                <w:b/>
                <w:bCs/>
              </w:rPr>
              <w:t>Modules</w:t>
            </w:r>
          </w:p>
        </w:tc>
        <w:tc>
          <w:tcPr>
            <w:tcW w:w="629" w:type="dxa"/>
            <w:shd w:val="clear" w:color="auto" w:fill="E4DEE8" w:themeFill="text2"/>
          </w:tcPr>
          <w:p w14:paraId="31426507" w14:textId="49849281" w:rsidR="00107699" w:rsidRPr="00BB5447" w:rsidRDefault="00107699" w:rsidP="00AB5DD7"/>
        </w:tc>
        <w:tc>
          <w:tcPr>
            <w:tcW w:w="2835" w:type="dxa"/>
            <w:shd w:val="clear" w:color="auto" w:fill="E4DEE8" w:themeFill="text2"/>
          </w:tcPr>
          <w:p w14:paraId="7BDDF888" w14:textId="7DF543CA" w:rsidR="00107699" w:rsidRPr="00C20608" w:rsidRDefault="00107699" w:rsidP="00AB5DD7">
            <w:pPr>
              <w:rPr>
                <w:b/>
                <w:bCs/>
              </w:rPr>
            </w:pPr>
            <w:r w:rsidRPr="00BB5447">
              <w:rPr>
                <w:b/>
                <w:bCs/>
              </w:rPr>
              <w:t>C</w:t>
            </w:r>
            <w:r>
              <w:rPr>
                <w:b/>
                <w:bCs/>
              </w:rPr>
              <w:t>ore C</w:t>
            </w:r>
            <w:r w:rsidRPr="00BB5447">
              <w:rPr>
                <w:b/>
                <w:bCs/>
              </w:rPr>
              <w:t>apabilities</w:t>
            </w:r>
          </w:p>
        </w:tc>
        <w:tc>
          <w:tcPr>
            <w:tcW w:w="5812" w:type="dxa"/>
            <w:shd w:val="clear" w:color="auto" w:fill="E4DEE8" w:themeFill="text2"/>
          </w:tcPr>
          <w:p w14:paraId="7913DB74" w14:textId="09469E4A" w:rsidR="00107699" w:rsidRPr="00C20608" w:rsidRDefault="00107699" w:rsidP="00AB5DD7">
            <w:pPr>
              <w:tabs>
                <w:tab w:val="left" w:pos="1147"/>
              </w:tabs>
              <w:rPr>
                <w:b/>
              </w:rPr>
            </w:pPr>
            <w:r w:rsidRPr="00C20608">
              <w:rPr>
                <w:b/>
                <w:bCs/>
              </w:rPr>
              <w:t xml:space="preserve">Essential Level </w:t>
            </w:r>
            <w:r w:rsidRPr="00BB5447">
              <w:rPr>
                <w:b/>
                <w:bCs/>
              </w:rPr>
              <w:t>Capabilities</w:t>
            </w:r>
          </w:p>
        </w:tc>
        <w:tc>
          <w:tcPr>
            <w:tcW w:w="850" w:type="dxa"/>
            <w:shd w:val="clear" w:color="auto" w:fill="E4DEE8" w:themeFill="text2"/>
          </w:tcPr>
          <w:p w14:paraId="09D6DB51" w14:textId="230E19CA" w:rsidR="00107699" w:rsidRPr="00BB5447" w:rsidRDefault="00107699" w:rsidP="00AB5DD7">
            <w:pPr>
              <w:jc w:val="center"/>
            </w:pPr>
            <w:r w:rsidRPr="00F21092">
              <w:rPr>
                <w:b/>
                <w:bCs/>
              </w:rPr>
              <w:t>Y/P</w:t>
            </w:r>
          </w:p>
        </w:tc>
        <w:tc>
          <w:tcPr>
            <w:tcW w:w="4820" w:type="dxa"/>
            <w:shd w:val="clear" w:color="auto" w:fill="E4DEE8" w:themeFill="text2"/>
          </w:tcPr>
          <w:p w14:paraId="12A874BE" w14:textId="7A9BC759" w:rsidR="00107699" w:rsidRPr="00BB5447" w:rsidRDefault="00107699" w:rsidP="00AB5DD7">
            <w:pPr>
              <w:jc w:val="center"/>
            </w:pPr>
            <w:r>
              <w:rPr>
                <w:b/>
                <w:bCs/>
              </w:rPr>
              <w:t>Session topics and content</w:t>
            </w:r>
          </w:p>
        </w:tc>
        <w:tc>
          <w:tcPr>
            <w:tcW w:w="4961" w:type="dxa"/>
            <w:shd w:val="clear" w:color="auto" w:fill="E4DEE8" w:themeFill="text2"/>
          </w:tcPr>
          <w:p w14:paraId="24170099" w14:textId="73904294" w:rsidR="00107699" w:rsidRPr="00BB5447" w:rsidRDefault="00B979C7" w:rsidP="00AB5DD7">
            <w:pPr>
              <w:jc w:val="center"/>
            </w:pPr>
            <w:r w:rsidRPr="00F21092">
              <w:rPr>
                <w:b/>
                <w:bCs/>
              </w:rPr>
              <w:t>Gap analysis</w:t>
            </w:r>
          </w:p>
        </w:tc>
      </w:tr>
      <w:tr w:rsidR="00107699" w:rsidRPr="00BB5447" w14:paraId="093D6038" w14:textId="77777777" w:rsidTr="00AB5DD7">
        <w:tc>
          <w:tcPr>
            <w:tcW w:w="2318" w:type="dxa"/>
            <w:vMerge w:val="restart"/>
            <w:shd w:val="clear" w:color="auto" w:fill="E4DEE8" w:themeFill="text2"/>
          </w:tcPr>
          <w:p w14:paraId="728DCAA8" w14:textId="0B55CA3F" w:rsidR="00107699" w:rsidRPr="00E32F9B" w:rsidRDefault="00107699" w:rsidP="00AB5DD7">
            <w:pPr>
              <w:rPr>
                <w:b/>
                <w:bCs/>
              </w:rPr>
            </w:pPr>
            <w:r>
              <w:rPr>
                <w:b/>
                <w:bCs/>
              </w:rPr>
              <w:t xml:space="preserve">1. </w:t>
            </w:r>
            <w:r w:rsidRPr="00E32F9B">
              <w:rPr>
                <w:b/>
                <w:bCs/>
              </w:rPr>
              <w:t>Understanding sexual violence and its impacts</w:t>
            </w:r>
          </w:p>
        </w:tc>
        <w:tc>
          <w:tcPr>
            <w:tcW w:w="629" w:type="dxa"/>
            <w:vMerge w:val="restart"/>
            <w:shd w:val="clear" w:color="auto" w:fill="E62127"/>
          </w:tcPr>
          <w:p w14:paraId="5FA88E73" w14:textId="66111B20" w:rsidR="00107699" w:rsidRPr="00BB5447" w:rsidRDefault="00107699" w:rsidP="00AB5DD7">
            <w:pPr>
              <w:pStyle w:val="Bulletsindent"/>
              <w:numPr>
                <w:ilvl w:val="0"/>
                <w:numId w:val="0"/>
              </w:numPr>
            </w:pPr>
          </w:p>
        </w:tc>
        <w:tc>
          <w:tcPr>
            <w:tcW w:w="2835" w:type="dxa"/>
            <w:vMerge w:val="restart"/>
            <w:shd w:val="clear" w:color="auto" w:fill="E9E9E9"/>
          </w:tcPr>
          <w:p w14:paraId="6FA38742" w14:textId="781D71D6" w:rsidR="00107699" w:rsidRPr="009E49E7" w:rsidRDefault="00107699" w:rsidP="00AB5DD7">
            <w:pPr>
              <w:pStyle w:val="Bulletsindent"/>
              <w:numPr>
                <w:ilvl w:val="0"/>
                <w:numId w:val="0"/>
              </w:numPr>
              <w:ind w:left="30"/>
              <w:rPr>
                <w:b/>
                <w:bCs/>
              </w:rPr>
            </w:pPr>
            <w:r w:rsidRPr="009E49E7">
              <w:rPr>
                <w:b/>
                <w:bCs/>
              </w:rPr>
              <w:t>KT-1: Increases safety by understanding sexual violence</w:t>
            </w:r>
          </w:p>
        </w:tc>
        <w:tc>
          <w:tcPr>
            <w:tcW w:w="5812" w:type="dxa"/>
            <w:shd w:val="clear" w:color="auto" w:fill="E9E9E9"/>
            <w:vAlign w:val="center"/>
          </w:tcPr>
          <w:p w14:paraId="2AB17440" w14:textId="0B32A28A" w:rsidR="00107699" w:rsidRPr="009E49E7" w:rsidRDefault="00107699" w:rsidP="0033515D">
            <w:pPr>
              <w:tabs>
                <w:tab w:val="left" w:pos="875"/>
                <w:tab w:val="left" w:pos="1147"/>
              </w:tabs>
              <w:spacing w:after="0" w:line="259" w:lineRule="auto"/>
              <w:ind w:left="25" w:hanging="2"/>
              <w:rPr>
                <w:b/>
                <w:bCs/>
                <w:i/>
                <w:iCs/>
              </w:rPr>
            </w:pPr>
            <w:r w:rsidRPr="00AE16C4">
              <w:rPr>
                <w:b/>
                <w:bCs/>
                <w:i/>
                <w:iCs/>
              </w:rPr>
              <w:t>Demonstrates understanding of:</w:t>
            </w:r>
          </w:p>
          <w:p w14:paraId="29592599" w14:textId="74C5916A" w:rsidR="00107699" w:rsidRPr="00BB5447" w:rsidRDefault="00107699" w:rsidP="0033515D">
            <w:pPr>
              <w:pStyle w:val="Bulletsindent"/>
              <w:numPr>
                <w:ilvl w:val="0"/>
                <w:numId w:val="0"/>
              </w:numPr>
              <w:tabs>
                <w:tab w:val="left" w:pos="875"/>
                <w:tab w:val="left" w:pos="1147"/>
              </w:tabs>
              <w:spacing w:before="120"/>
              <w:ind w:left="25" w:hanging="2"/>
            </w:pPr>
            <w:r w:rsidRPr="006D59CA">
              <w:t>KT-1.01: the different forms of sexual violence</w:t>
            </w:r>
          </w:p>
        </w:tc>
        <w:tc>
          <w:tcPr>
            <w:tcW w:w="850" w:type="dxa"/>
            <w:shd w:val="clear" w:color="auto" w:fill="F4D0C9" w:themeFill="background2"/>
          </w:tcPr>
          <w:p w14:paraId="5C0427A3" w14:textId="77777777" w:rsidR="00107699" w:rsidRPr="00BB5447" w:rsidRDefault="00107699" w:rsidP="00AB5DD7"/>
        </w:tc>
        <w:tc>
          <w:tcPr>
            <w:tcW w:w="4820" w:type="dxa"/>
            <w:shd w:val="clear" w:color="auto" w:fill="E9E9E9"/>
          </w:tcPr>
          <w:p w14:paraId="267175E1" w14:textId="77777777" w:rsidR="00107699" w:rsidRPr="00BB5447" w:rsidRDefault="00107699" w:rsidP="00AB5DD7"/>
        </w:tc>
        <w:tc>
          <w:tcPr>
            <w:tcW w:w="4961" w:type="dxa"/>
            <w:shd w:val="clear" w:color="auto" w:fill="E9E9E9"/>
          </w:tcPr>
          <w:p w14:paraId="1C94884B" w14:textId="77777777" w:rsidR="00107699" w:rsidRPr="00BB5447" w:rsidRDefault="00107699" w:rsidP="00AB5DD7"/>
        </w:tc>
      </w:tr>
      <w:tr w:rsidR="00107699" w:rsidRPr="00BB5447" w14:paraId="2B4F758E" w14:textId="77777777" w:rsidTr="00AB5DD7">
        <w:tc>
          <w:tcPr>
            <w:tcW w:w="2318" w:type="dxa"/>
            <w:vMerge/>
            <w:shd w:val="clear" w:color="auto" w:fill="E4DEE8" w:themeFill="text2"/>
            <w:vAlign w:val="center"/>
          </w:tcPr>
          <w:p w14:paraId="44082832" w14:textId="77777777" w:rsidR="00107699" w:rsidRPr="00BB5447" w:rsidRDefault="00107699" w:rsidP="00AB5DD7"/>
        </w:tc>
        <w:tc>
          <w:tcPr>
            <w:tcW w:w="629" w:type="dxa"/>
            <w:vMerge/>
            <w:shd w:val="clear" w:color="auto" w:fill="E62127"/>
          </w:tcPr>
          <w:p w14:paraId="046BBDDB" w14:textId="5984DBD9" w:rsidR="00107699" w:rsidRPr="00EC7321" w:rsidRDefault="00107699" w:rsidP="00AB5DD7">
            <w:pPr>
              <w:pStyle w:val="Bulletsindent"/>
            </w:pPr>
          </w:p>
        </w:tc>
        <w:tc>
          <w:tcPr>
            <w:tcW w:w="2835" w:type="dxa"/>
            <w:vMerge/>
            <w:shd w:val="clear" w:color="auto" w:fill="E9E9E9"/>
          </w:tcPr>
          <w:p w14:paraId="50DB8FC2" w14:textId="77777777" w:rsidR="00107699" w:rsidRPr="00EC7321" w:rsidRDefault="00107699" w:rsidP="00AB5DD7">
            <w:pPr>
              <w:pStyle w:val="Bulletsindent"/>
              <w:numPr>
                <w:ilvl w:val="0"/>
                <w:numId w:val="0"/>
              </w:numPr>
              <w:ind w:left="38"/>
            </w:pPr>
          </w:p>
        </w:tc>
        <w:tc>
          <w:tcPr>
            <w:tcW w:w="5812" w:type="dxa"/>
            <w:shd w:val="clear" w:color="auto" w:fill="E9E9E9"/>
          </w:tcPr>
          <w:p w14:paraId="3C904DA2" w14:textId="102CA407" w:rsidR="00107699" w:rsidRPr="00BB5447" w:rsidRDefault="00107699" w:rsidP="0033515D">
            <w:pPr>
              <w:pStyle w:val="Bulletsindent"/>
              <w:numPr>
                <w:ilvl w:val="0"/>
                <w:numId w:val="0"/>
              </w:numPr>
              <w:tabs>
                <w:tab w:val="left" w:pos="875"/>
                <w:tab w:val="left" w:pos="1147"/>
              </w:tabs>
              <w:ind w:left="25" w:hanging="2"/>
            </w:pPr>
            <w:r w:rsidRPr="006D59CA">
              <w:t>KT-1.02: the definitions and prevalence of sexual violence</w:t>
            </w:r>
          </w:p>
        </w:tc>
        <w:tc>
          <w:tcPr>
            <w:tcW w:w="850" w:type="dxa"/>
            <w:shd w:val="clear" w:color="auto" w:fill="F4D0C9" w:themeFill="background2"/>
          </w:tcPr>
          <w:p w14:paraId="06FF16EC" w14:textId="77777777" w:rsidR="00107699" w:rsidRPr="00BB5447" w:rsidRDefault="00107699" w:rsidP="00AB5DD7"/>
        </w:tc>
        <w:tc>
          <w:tcPr>
            <w:tcW w:w="4820" w:type="dxa"/>
            <w:shd w:val="clear" w:color="auto" w:fill="E9E9E9"/>
          </w:tcPr>
          <w:p w14:paraId="031F11C3" w14:textId="77777777" w:rsidR="00107699" w:rsidRPr="00BB5447" w:rsidRDefault="00107699" w:rsidP="00AB5DD7"/>
        </w:tc>
        <w:tc>
          <w:tcPr>
            <w:tcW w:w="4961" w:type="dxa"/>
            <w:shd w:val="clear" w:color="auto" w:fill="E9E9E9"/>
          </w:tcPr>
          <w:p w14:paraId="44166C8F" w14:textId="77777777" w:rsidR="00107699" w:rsidRPr="00BB5447" w:rsidRDefault="00107699" w:rsidP="00AB5DD7"/>
        </w:tc>
      </w:tr>
      <w:tr w:rsidR="00107699" w:rsidRPr="00BB5447" w14:paraId="5C3AECE3" w14:textId="77777777" w:rsidTr="00AB5DD7">
        <w:tc>
          <w:tcPr>
            <w:tcW w:w="2318" w:type="dxa"/>
            <w:vMerge/>
            <w:shd w:val="clear" w:color="auto" w:fill="E4DEE8" w:themeFill="text2"/>
            <w:vAlign w:val="center"/>
          </w:tcPr>
          <w:p w14:paraId="7902913F" w14:textId="77777777" w:rsidR="00107699" w:rsidRPr="00BB5447" w:rsidRDefault="00107699" w:rsidP="00AB5DD7"/>
        </w:tc>
        <w:tc>
          <w:tcPr>
            <w:tcW w:w="629" w:type="dxa"/>
            <w:vMerge/>
            <w:shd w:val="clear" w:color="auto" w:fill="E62127"/>
          </w:tcPr>
          <w:p w14:paraId="728B1804" w14:textId="77777777" w:rsidR="00107699" w:rsidRPr="00BB5447" w:rsidRDefault="00107699" w:rsidP="00AB5DD7"/>
        </w:tc>
        <w:tc>
          <w:tcPr>
            <w:tcW w:w="2835" w:type="dxa"/>
            <w:vMerge/>
            <w:shd w:val="clear" w:color="auto" w:fill="E9E9E9"/>
          </w:tcPr>
          <w:p w14:paraId="0B84CA4E" w14:textId="77777777" w:rsidR="00107699" w:rsidRPr="00BB5447" w:rsidRDefault="00107699" w:rsidP="00AB5DD7">
            <w:pPr>
              <w:pStyle w:val="Bulletsindent"/>
              <w:numPr>
                <w:ilvl w:val="0"/>
                <w:numId w:val="0"/>
              </w:numPr>
              <w:ind w:left="38"/>
            </w:pPr>
          </w:p>
        </w:tc>
        <w:tc>
          <w:tcPr>
            <w:tcW w:w="5812" w:type="dxa"/>
            <w:shd w:val="clear" w:color="auto" w:fill="E9E9E9"/>
          </w:tcPr>
          <w:p w14:paraId="5D2554A7" w14:textId="1B9D663B" w:rsidR="00107699" w:rsidRPr="00BB5447" w:rsidRDefault="00107699" w:rsidP="0033515D">
            <w:pPr>
              <w:pStyle w:val="Bulletsindent"/>
              <w:numPr>
                <w:ilvl w:val="0"/>
                <w:numId w:val="0"/>
              </w:numPr>
              <w:tabs>
                <w:tab w:val="left" w:pos="875"/>
                <w:tab w:val="left" w:pos="1147"/>
              </w:tabs>
              <w:ind w:left="25" w:hanging="2"/>
            </w:pPr>
            <w:r w:rsidRPr="006D59CA">
              <w:t>KT-1.04: societal norms, attitudes and myths associated with sexual violence and how these can negatively impact on protection of victim-survivors and accountability for those who use sexual violence</w:t>
            </w:r>
          </w:p>
        </w:tc>
        <w:tc>
          <w:tcPr>
            <w:tcW w:w="850" w:type="dxa"/>
            <w:shd w:val="clear" w:color="auto" w:fill="F4D0C9" w:themeFill="background2"/>
          </w:tcPr>
          <w:p w14:paraId="7C2D669A" w14:textId="77777777" w:rsidR="00107699" w:rsidRPr="00BB5447" w:rsidRDefault="00107699" w:rsidP="00AB5DD7"/>
        </w:tc>
        <w:tc>
          <w:tcPr>
            <w:tcW w:w="4820" w:type="dxa"/>
            <w:shd w:val="clear" w:color="auto" w:fill="E9E9E9"/>
          </w:tcPr>
          <w:p w14:paraId="74C61D46" w14:textId="77777777" w:rsidR="00107699" w:rsidRPr="00BB5447" w:rsidRDefault="00107699" w:rsidP="00AB5DD7"/>
        </w:tc>
        <w:tc>
          <w:tcPr>
            <w:tcW w:w="4961" w:type="dxa"/>
            <w:shd w:val="clear" w:color="auto" w:fill="E9E9E9"/>
          </w:tcPr>
          <w:p w14:paraId="051A47A3" w14:textId="77777777" w:rsidR="00107699" w:rsidRPr="00BB5447" w:rsidRDefault="00107699" w:rsidP="00AB5DD7"/>
        </w:tc>
      </w:tr>
      <w:tr w:rsidR="00107699" w:rsidRPr="00BB5447" w14:paraId="48D97148" w14:textId="77777777" w:rsidTr="00AB5DD7">
        <w:tc>
          <w:tcPr>
            <w:tcW w:w="2318" w:type="dxa"/>
            <w:vMerge/>
            <w:shd w:val="clear" w:color="auto" w:fill="E4DEE8" w:themeFill="text2"/>
            <w:vAlign w:val="center"/>
          </w:tcPr>
          <w:p w14:paraId="728EE618" w14:textId="77777777" w:rsidR="00107699" w:rsidRPr="00BB5447" w:rsidRDefault="00107699" w:rsidP="00AB5DD7"/>
        </w:tc>
        <w:tc>
          <w:tcPr>
            <w:tcW w:w="629" w:type="dxa"/>
            <w:vMerge/>
            <w:shd w:val="clear" w:color="auto" w:fill="E62127"/>
          </w:tcPr>
          <w:p w14:paraId="6F1E214D" w14:textId="77777777" w:rsidR="00107699" w:rsidRPr="00BB5447" w:rsidRDefault="00107699" w:rsidP="00AB5DD7"/>
        </w:tc>
        <w:tc>
          <w:tcPr>
            <w:tcW w:w="2835" w:type="dxa"/>
            <w:vMerge/>
            <w:shd w:val="clear" w:color="auto" w:fill="E9E9E9"/>
          </w:tcPr>
          <w:p w14:paraId="7A1045DE" w14:textId="77777777" w:rsidR="00107699" w:rsidRPr="00BB5447" w:rsidRDefault="00107699" w:rsidP="00AB5DD7">
            <w:pPr>
              <w:pStyle w:val="Bulletsindent"/>
              <w:numPr>
                <w:ilvl w:val="0"/>
                <w:numId w:val="0"/>
              </w:numPr>
              <w:ind w:left="38"/>
            </w:pPr>
          </w:p>
        </w:tc>
        <w:tc>
          <w:tcPr>
            <w:tcW w:w="5812" w:type="dxa"/>
            <w:shd w:val="clear" w:color="auto" w:fill="E9E9E9"/>
          </w:tcPr>
          <w:p w14:paraId="1EEECBE3" w14:textId="77777777" w:rsidR="00107699" w:rsidRDefault="00107699" w:rsidP="0033515D">
            <w:pPr>
              <w:pStyle w:val="Bulletsindent"/>
              <w:numPr>
                <w:ilvl w:val="0"/>
                <w:numId w:val="0"/>
              </w:numPr>
              <w:tabs>
                <w:tab w:val="left" w:pos="875"/>
                <w:tab w:val="left" w:pos="1147"/>
              </w:tabs>
              <w:ind w:left="25" w:hanging="2"/>
            </w:pPr>
            <w:r w:rsidRPr="006D59CA">
              <w:t>KT-1.05: the effects of sexual violence and victim-survivor responses to sexual violence</w:t>
            </w:r>
          </w:p>
          <w:p w14:paraId="71F0671A" w14:textId="00679611" w:rsidR="00AB5DD7" w:rsidRPr="00BB5447" w:rsidRDefault="00AB5DD7" w:rsidP="0033515D">
            <w:pPr>
              <w:pStyle w:val="Bulletsindent"/>
              <w:numPr>
                <w:ilvl w:val="0"/>
                <w:numId w:val="0"/>
              </w:numPr>
              <w:tabs>
                <w:tab w:val="left" w:pos="875"/>
                <w:tab w:val="left" w:pos="1147"/>
              </w:tabs>
              <w:ind w:left="25" w:hanging="2"/>
            </w:pPr>
          </w:p>
        </w:tc>
        <w:tc>
          <w:tcPr>
            <w:tcW w:w="850" w:type="dxa"/>
            <w:shd w:val="clear" w:color="auto" w:fill="F4D0C9" w:themeFill="background2"/>
          </w:tcPr>
          <w:p w14:paraId="2EB05273" w14:textId="77777777" w:rsidR="00107699" w:rsidRPr="00BB5447" w:rsidRDefault="00107699" w:rsidP="00AB5DD7"/>
        </w:tc>
        <w:tc>
          <w:tcPr>
            <w:tcW w:w="4820" w:type="dxa"/>
            <w:shd w:val="clear" w:color="auto" w:fill="E9E9E9"/>
          </w:tcPr>
          <w:p w14:paraId="3D57BEF3" w14:textId="77777777" w:rsidR="00107699" w:rsidRPr="00BB5447" w:rsidRDefault="00107699" w:rsidP="00AB5DD7"/>
        </w:tc>
        <w:tc>
          <w:tcPr>
            <w:tcW w:w="4961" w:type="dxa"/>
            <w:shd w:val="clear" w:color="auto" w:fill="E9E9E9"/>
          </w:tcPr>
          <w:p w14:paraId="7CE06D99" w14:textId="77777777" w:rsidR="00107699" w:rsidRPr="00BB5447" w:rsidRDefault="00107699" w:rsidP="00AB5DD7"/>
        </w:tc>
      </w:tr>
      <w:tr w:rsidR="00107699" w:rsidRPr="00BB5447" w14:paraId="2242D23D" w14:textId="77777777" w:rsidTr="00AB5DD7">
        <w:tc>
          <w:tcPr>
            <w:tcW w:w="2318" w:type="dxa"/>
            <w:vMerge w:val="restart"/>
            <w:shd w:val="clear" w:color="auto" w:fill="E4DEE8" w:themeFill="text2"/>
          </w:tcPr>
          <w:p w14:paraId="05EBEB9B" w14:textId="3D828956" w:rsidR="00107699" w:rsidRPr="00BB5447" w:rsidRDefault="00107699" w:rsidP="00AB5DD7">
            <w:r>
              <w:rPr>
                <w:b/>
                <w:bCs/>
              </w:rPr>
              <w:lastRenderedPageBreak/>
              <w:t xml:space="preserve">1. </w:t>
            </w:r>
            <w:r w:rsidRPr="00E32F9B">
              <w:rPr>
                <w:b/>
                <w:bCs/>
              </w:rPr>
              <w:t>Understanding sexual violence and its impacts</w:t>
            </w:r>
          </w:p>
        </w:tc>
        <w:tc>
          <w:tcPr>
            <w:tcW w:w="629" w:type="dxa"/>
            <w:vMerge/>
            <w:shd w:val="clear" w:color="auto" w:fill="E62127"/>
          </w:tcPr>
          <w:p w14:paraId="46BA4B49" w14:textId="77777777" w:rsidR="00107699" w:rsidRPr="00BB5447" w:rsidRDefault="00107699" w:rsidP="00AB5DD7"/>
        </w:tc>
        <w:tc>
          <w:tcPr>
            <w:tcW w:w="2835" w:type="dxa"/>
            <w:vMerge w:val="restart"/>
            <w:shd w:val="clear" w:color="auto" w:fill="E9E9E9"/>
          </w:tcPr>
          <w:p w14:paraId="73E70F46" w14:textId="2636A3EF" w:rsidR="00107699" w:rsidRPr="009E49E7" w:rsidRDefault="00107699" w:rsidP="00AB5DD7">
            <w:pPr>
              <w:pStyle w:val="Bulletsindent"/>
              <w:numPr>
                <w:ilvl w:val="0"/>
                <w:numId w:val="0"/>
              </w:numPr>
              <w:ind w:left="38"/>
              <w:rPr>
                <w:b/>
                <w:bCs/>
              </w:rPr>
            </w:pPr>
            <w:r w:rsidRPr="009E49E7">
              <w:rPr>
                <w:b/>
                <w:bCs/>
              </w:rPr>
              <w:t>KT-1: Increases safety by understanding sexual violence</w:t>
            </w:r>
          </w:p>
        </w:tc>
        <w:tc>
          <w:tcPr>
            <w:tcW w:w="5812" w:type="dxa"/>
            <w:shd w:val="clear" w:color="auto" w:fill="E9E9E9"/>
          </w:tcPr>
          <w:p w14:paraId="0241F5E2" w14:textId="7A91C9A0" w:rsidR="00107699" w:rsidRPr="009E49E7" w:rsidRDefault="00AB5DD7" w:rsidP="0033515D">
            <w:pPr>
              <w:pStyle w:val="Bulletsindent"/>
              <w:numPr>
                <w:ilvl w:val="0"/>
                <w:numId w:val="0"/>
              </w:numPr>
              <w:tabs>
                <w:tab w:val="left" w:pos="1147"/>
              </w:tabs>
              <w:ind w:left="25"/>
            </w:pPr>
            <w:r w:rsidRPr="006D59CA">
              <w:t>KT-1.06: how societal norms, attitudes, beliefs, and myths are influenced, including rape myths and victim-blaming that normalise or minimise sexual violence</w:t>
            </w:r>
          </w:p>
        </w:tc>
        <w:tc>
          <w:tcPr>
            <w:tcW w:w="850" w:type="dxa"/>
            <w:shd w:val="clear" w:color="auto" w:fill="F4D0C9" w:themeFill="background2"/>
          </w:tcPr>
          <w:p w14:paraId="37827F8C" w14:textId="77777777" w:rsidR="00107699" w:rsidRPr="00BB5447" w:rsidRDefault="00107699" w:rsidP="00AB5DD7"/>
        </w:tc>
        <w:tc>
          <w:tcPr>
            <w:tcW w:w="4820" w:type="dxa"/>
            <w:shd w:val="clear" w:color="auto" w:fill="E9E9E9"/>
          </w:tcPr>
          <w:p w14:paraId="2463EA4A" w14:textId="77777777" w:rsidR="00107699" w:rsidRPr="00BB5447" w:rsidRDefault="00107699" w:rsidP="00AB5DD7"/>
        </w:tc>
        <w:tc>
          <w:tcPr>
            <w:tcW w:w="4961" w:type="dxa"/>
            <w:shd w:val="clear" w:color="auto" w:fill="E9E9E9"/>
          </w:tcPr>
          <w:p w14:paraId="6BF49D48" w14:textId="77777777" w:rsidR="00107699" w:rsidRPr="00BB5447" w:rsidRDefault="00107699" w:rsidP="00AB5DD7"/>
        </w:tc>
      </w:tr>
      <w:tr w:rsidR="00AB5DD7" w:rsidRPr="00BB5447" w14:paraId="762366F7" w14:textId="77777777" w:rsidTr="00AB5DD7">
        <w:tc>
          <w:tcPr>
            <w:tcW w:w="2318" w:type="dxa"/>
            <w:vMerge/>
            <w:shd w:val="clear" w:color="auto" w:fill="E4DEE8" w:themeFill="text2"/>
          </w:tcPr>
          <w:p w14:paraId="38470F55" w14:textId="77777777" w:rsidR="00AB5DD7" w:rsidRDefault="00AB5DD7" w:rsidP="00AB5DD7">
            <w:pPr>
              <w:rPr>
                <w:b/>
                <w:bCs/>
              </w:rPr>
            </w:pPr>
          </w:p>
        </w:tc>
        <w:tc>
          <w:tcPr>
            <w:tcW w:w="629" w:type="dxa"/>
            <w:vMerge/>
            <w:shd w:val="clear" w:color="auto" w:fill="E62127"/>
          </w:tcPr>
          <w:p w14:paraId="1923F4BE" w14:textId="77777777" w:rsidR="00AB5DD7" w:rsidRPr="00BB5447" w:rsidRDefault="00AB5DD7" w:rsidP="00AB5DD7"/>
        </w:tc>
        <w:tc>
          <w:tcPr>
            <w:tcW w:w="2835" w:type="dxa"/>
            <w:vMerge/>
            <w:shd w:val="clear" w:color="auto" w:fill="E9E9E9"/>
          </w:tcPr>
          <w:p w14:paraId="1370CDBB" w14:textId="77777777" w:rsidR="00AB5DD7" w:rsidRPr="009E49E7" w:rsidRDefault="00AB5DD7" w:rsidP="00AB5DD7">
            <w:pPr>
              <w:pStyle w:val="Bulletsindent"/>
              <w:numPr>
                <w:ilvl w:val="0"/>
                <w:numId w:val="0"/>
              </w:numPr>
              <w:ind w:left="38"/>
              <w:rPr>
                <w:b/>
                <w:bCs/>
              </w:rPr>
            </w:pPr>
          </w:p>
        </w:tc>
        <w:tc>
          <w:tcPr>
            <w:tcW w:w="5812" w:type="dxa"/>
            <w:shd w:val="clear" w:color="auto" w:fill="E9E9E9"/>
          </w:tcPr>
          <w:p w14:paraId="699134F4" w14:textId="2FE445C2" w:rsidR="00AB5DD7" w:rsidRPr="006D59CA" w:rsidRDefault="00AB5DD7" w:rsidP="0033515D">
            <w:pPr>
              <w:pStyle w:val="Bulletsindent"/>
              <w:numPr>
                <w:ilvl w:val="0"/>
                <w:numId w:val="0"/>
              </w:numPr>
              <w:tabs>
                <w:tab w:val="left" w:pos="1147"/>
              </w:tabs>
              <w:ind w:left="25"/>
            </w:pPr>
            <w:r w:rsidRPr="006D59CA">
              <w:t>KT-1.07: how personal beliefs, biases and attitudes about sexual violence can shape both prevention efforts and response behaviours</w:t>
            </w:r>
          </w:p>
        </w:tc>
        <w:tc>
          <w:tcPr>
            <w:tcW w:w="850" w:type="dxa"/>
            <w:shd w:val="clear" w:color="auto" w:fill="F4D0C9" w:themeFill="background2"/>
          </w:tcPr>
          <w:p w14:paraId="02A9736C" w14:textId="77777777" w:rsidR="00AB5DD7" w:rsidRPr="00BB5447" w:rsidRDefault="00AB5DD7" w:rsidP="00AB5DD7"/>
        </w:tc>
        <w:tc>
          <w:tcPr>
            <w:tcW w:w="4820" w:type="dxa"/>
            <w:shd w:val="clear" w:color="auto" w:fill="E9E9E9"/>
          </w:tcPr>
          <w:p w14:paraId="39BDB699" w14:textId="77777777" w:rsidR="00AB5DD7" w:rsidRPr="00BB5447" w:rsidRDefault="00AB5DD7" w:rsidP="00AB5DD7"/>
        </w:tc>
        <w:tc>
          <w:tcPr>
            <w:tcW w:w="4961" w:type="dxa"/>
            <w:shd w:val="clear" w:color="auto" w:fill="E9E9E9"/>
          </w:tcPr>
          <w:p w14:paraId="3E12E68C" w14:textId="77777777" w:rsidR="00AB5DD7" w:rsidRPr="00BB5447" w:rsidRDefault="00AB5DD7" w:rsidP="00AB5DD7"/>
        </w:tc>
      </w:tr>
      <w:tr w:rsidR="00107699" w:rsidRPr="00BB5447" w14:paraId="71511847" w14:textId="77777777" w:rsidTr="00AB5DD7">
        <w:tc>
          <w:tcPr>
            <w:tcW w:w="2318" w:type="dxa"/>
            <w:vMerge/>
            <w:shd w:val="clear" w:color="auto" w:fill="E4DEE8" w:themeFill="text2"/>
            <w:vAlign w:val="center"/>
          </w:tcPr>
          <w:p w14:paraId="146682B4" w14:textId="77777777" w:rsidR="00107699" w:rsidRPr="00BB5447" w:rsidRDefault="00107699" w:rsidP="00AB5DD7"/>
        </w:tc>
        <w:tc>
          <w:tcPr>
            <w:tcW w:w="629" w:type="dxa"/>
            <w:vMerge/>
            <w:shd w:val="clear" w:color="auto" w:fill="E62127"/>
          </w:tcPr>
          <w:p w14:paraId="3BB0EFDC" w14:textId="77777777" w:rsidR="00107699" w:rsidRPr="00BB5447" w:rsidRDefault="00107699" w:rsidP="00AB5DD7"/>
        </w:tc>
        <w:tc>
          <w:tcPr>
            <w:tcW w:w="2835" w:type="dxa"/>
            <w:vMerge/>
            <w:shd w:val="clear" w:color="auto" w:fill="E9E9E9"/>
          </w:tcPr>
          <w:p w14:paraId="0DEE94CE" w14:textId="77777777" w:rsidR="00107699" w:rsidRPr="009E49E7" w:rsidRDefault="00107699" w:rsidP="00AB5DD7">
            <w:pPr>
              <w:pStyle w:val="Bulletsindent"/>
              <w:numPr>
                <w:ilvl w:val="0"/>
                <w:numId w:val="0"/>
              </w:numPr>
              <w:ind w:left="38"/>
              <w:rPr>
                <w:b/>
                <w:bCs/>
              </w:rPr>
            </w:pPr>
          </w:p>
        </w:tc>
        <w:tc>
          <w:tcPr>
            <w:tcW w:w="5812" w:type="dxa"/>
            <w:shd w:val="clear" w:color="auto" w:fill="E9E9E9"/>
          </w:tcPr>
          <w:p w14:paraId="14CF5A10" w14:textId="649E41CC" w:rsidR="00107699" w:rsidRPr="009E49E7" w:rsidRDefault="00107699" w:rsidP="0033515D">
            <w:pPr>
              <w:pStyle w:val="Bulletsindent"/>
              <w:numPr>
                <w:ilvl w:val="0"/>
                <w:numId w:val="0"/>
              </w:numPr>
              <w:tabs>
                <w:tab w:val="left" w:pos="1147"/>
              </w:tabs>
              <w:ind w:left="25"/>
            </w:pPr>
            <w:r w:rsidRPr="006D59CA">
              <w:t>KT-1.09: the influence of pornography and digital media on youth sexual attitudes, expectations and behaviours around violence, and the increasing range of online-related sexual harms</w:t>
            </w:r>
          </w:p>
        </w:tc>
        <w:tc>
          <w:tcPr>
            <w:tcW w:w="850" w:type="dxa"/>
            <w:shd w:val="clear" w:color="auto" w:fill="F4D0C9" w:themeFill="background2"/>
          </w:tcPr>
          <w:p w14:paraId="71BEC644" w14:textId="77777777" w:rsidR="00107699" w:rsidRPr="00BB5447" w:rsidRDefault="00107699" w:rsidP="00AB5DD7"/>
        </w:tc>
        <w:tc>
          <w:tcPr>
            <w:tcW w:w="4820" w:type="dxa"/>
            <w:shd w:val="clear" w:color="auto" w:fill="E9E9E9"/>
          </w:tcPr>
          <w:p w14:paraId="3EC91038" w14:textId="77777777" w:rsidR="00107699" w:rsidRPr="00BB5447" w:rsidRDefault="00107699" w:rsidP="00AB5DD7"/>
        </w:tc>
        <w:tc>
          <w:tcPr>
            <w:tcW w:w="4961" w:type="dxa"/>
            <w:shd w:val="clear" w:color="auto" w:fill="E9E9E9"/>
          </w:tcPr>
          <w:p w14:paraId="46C0E655" w14:textId="77777777" w:rsidR="00107699" w:rsidRPr="00BB5447" w:rsidRDefault="00107699" w:rsidP="00AB5DD7"/>
        </w:tc>
      </w:tr>
      <w:tr w:rsidR="00107699" w:rsidRPr="00BB5447" w14:paraId="2765B5BA" w14:textId="77777777" w:rsidTr="00AB5DD7">
        <w:tc>
          <w:tcPr>
            <w:tcW w:w="2318" w:type="dxa"/>
            <w:vMerge/>
            <w:shd w:val="clear" w:color="auto" w:fill="E4DEE8" w:themeFill="text2"/>
            <w:vAlign w:val="center"/>
          </w:tcPr>
          <w:p w14:paraId="73C5D67C" w14:textId="77777777" w:rsidR="00107699" w:rsidRPr="00BB5447" w:rsidRDefault="00107699" w:rsidP="00AB5DD7"/>
        </w:tc>
        <w:tc>
          <w:tcPr>
            <w:tcW w:w="629" w:type="dxa"/>
            <w:vMerge/>
            <w:shd w:val="clear" w:color="auto" w:fill="E62127"/>
          </w:tcPr>
          <w:p w14:paraId="07C238BA" w14:textId="77777777" w:rsidR="00107699" w:rsidRPr="00BB5447" w:rsidRDefault="00107699" w:rsidP="00AB5DD7"/>
        </w:tc>
        <w:tc>
          <w:tcPr>
            <w:tcW w:w="2835" w:type="dxa"/>
            <w:shd w:val="clear" w:color="auto" w:fill="E9E9E9"/>
          </w:tcPr>
          <w:p w14:paraId="63FF9147" w14:textId="77777777" w:rsidR="00107699" w:rsidRDefault="00107699" w:rsidP="00AB5DD7">
            <w:pPr>
              <w:pStyle w:val="Bulletsindent"/>
              <w:numPr>
                <w:ilvl w:val="0"/>
                <w:numId w:val="0"/>
              </w:numPr>
              <w:ind w:left="38"/>
              <w:rPr>
                <w:b/>
                <w:bCs/>
              </w:rPr>
            </w:pPr>
            <w:r w:rsidRPr="009E49E7">
              <w:rPr>
                <w:b/>
                <w:bCs/>
              </w:rPr>
              <w:t>KT-7: Increases safety and reduces further harm by recognising the unique challenges and needs of children and young people</w:t>
            </w:r>
          </w:p>
          <w:p w14:paraId="0CFF5D01" w14:textId="77777777" w:rsidR="00107699" w:rsidRDefault="00107699" w:rsidP="00AB5DD7">
            <w:pPr>
              <w:pStyle w:val="Bulletsindent"/>
              <w:numPr>
                <w:ilvl w:val="0"/>
                <w:numId w:val="0"/>
              </w:numPr>
              <w:ind w:left="38"/>
              <w:rPr>
                <w:b/>
                <w:bCs/>
              </w:rPr>
            </w:pPr>
          </w:p>
          <w:p w14:paraId="57778972" w14:textId="0F9CC0BC" w:rsidR="00AB5DD7" w:rsidRPr="009E49E7" w:rsidRDefault="00AB5DD7" w:rsidP="00AB5DD7">
            <w:pPr>
              <w:pStyle w:val="Bulletsindent"/>
              <w:numPr>
                <w:ilvl w:val="0"/>
                <w:numId w:val="0"/>
              </w:numPr>
              <w:ind w:left="38"/>
              <w:rPr>
                <w:b/>
                <w:bCs/>
              </w:rPr>
            </w:pPr>
          </w:p>
        </w:tc>
        <w:tc>
          <w:tcPr>
            <w:tcW w:w="5812" w:type="dxa"/>
            <w:shd w:val="clear" w:color="auto" w:fill="E9E9E9"/>
          </w:tcPr>
          <w:p w14:paraId="061562CA" w14:textId="77082A31" w:rsidR="00107699" w:rsidRPr="009E49E7" w:rsidRDefault="00107699" w:rsidP="0033515D">
            <w:pPr>
              <w:spacing w:after="0" w:line="259" w:lineRule="auto"/>
              <w:rPr>
                <w:b/>
                <w:bCs/>
                <w:i/>
                <w:iCs/>
              </w:rPr>
            </w:pPr>
            <w:r w:rsidRPr="00AE16C4">
              <w:rPr>
                <w:b/>
                <w:bCs/>
                <w:i/>
                <w:iCs/>
              </w:rPr>
              <w:t>Demonstrates understanding of:</w:t>
            </w:r>
          </w:p>
          <w:p w14:paraId="4106FDC7" w14:textId="7D7B9E3F" w:rsidR="00107699" w:rsidRPr="00BB5447" w:rsidRDefault="00107699" w:rsidP="0033515D">
            <w:pPr>
              <w:pStyle w:val="Bulletsindent"/>
              <w:numPr>
                <w:ilvl w:val="0"/>
                <w:numId w:val="0"/>
              </w:numPr>
              <w:tabs>
                <w:tab w:val="left" w:pos="1147"/>
              </w:tabs>
              <w:spacing w:before="120"/>
            </w:pPr>
            <w:r w:rsidRPr="006D59CA">
              <w:t>KT-7.03: the impacts of child sexual abuse on individuals’ health, education, social and economic outcomes across the life course</w:t>
            </w:r>
          </w:p>
        </w:tc>
        <w:tc>
          <w:tcPr>
            <w:tcW w:w="850" w:type="dxa"/>
            <w:shd w:val="clear" w:color="auto" w:fill="F4D0C9" w:themeFill="background2"/>
          </w:tcPr>
          <w:p w14:paraId="44429CB3" w14:textId="77777777" w:rsidR="00107699" w:rsidRPr="00BB5447" w:rsidRDefault="00107699" w:rsidP="00AB5DD7"/>
        </w:tc>
        <w:tc>
          <w:tcPr>
            <w:tcW w:w="4820" w:type="dxa"/>
            <w:shd w:val="clear" w:color="auto" w:fill="E9E9E9"/>
          </w:tcPr>
          <w:p w14:paraId="4A825DF6" w14:textId="77777777" w:rsidR="00107699" w:rsidRPr="00BB5447" w:rsidRDefault="00107699" w:rsidP="00AB5DD7"/>
        </w:tc>
        <w:tc>
          <w:tcPr>
            <w:tcW w:w="4961" w:type="dxa"/>
            <w:shd w:val="clear" w:color="auto" w:fill="E9E9E9"/>
          </w:tcPr>
          <w:p w14:paraId="001E59BF" w14:textId="77777777" w:rsidR="00107699" w:rsidRPr="00BB5447" w:rsidRDefault="00107699" w:rsidP="00AB5DD7"/>
        </w:tc>
      </w:tr>
      <w:tr w:rsidR="00107699" w:rsidRPr="00BB5447" w14:paraId="29D0CC8E" w14:textId="77777777" w:rsidTr="00AB5DD7">
        <w:tc>
          <w:tcPr>
            <w:tcW w:w="2318" w:type="dxa"/>
            <w:vMerge/>
            <w:shd w:val="clear" w:color="auto" w:fill="E4DEE8" w:themeFill="text2"/>
            <w:vAlign w:val="center"/>
          </w:tcPr>
          <w:p w14:paraId="1159168E" w14:textId="77777777" w:rsidR="00107699" w:rsidRPr="00BB5447" w:rsidRDefault="00107699" w:rsidP="00AB5DD7"/>
        </w:tc>
        <w:tc>
          <w:tcPr>
            <w:tcW w:w="629" w:type="dxa"/>
            <w:vMerge/>
            <w:shd w:val="clear" w:color="auto" w:fill="E62127"/>
          </w:tcPr>
          <w:p w14:paraId="21C3079A" w14:textId="77777777" w:rsidR="00107699" w:rsidRPr="00BB5447" w:rsidRDefault="00107699" w:rsidP="00AB5DD7"/>
        </w:tc>
        <w:tc>
          <w:tcPr>
            <w:tcW w:w="2835" w:type="dxa"/>
            <w:vMerge w:val="restart"/>
            <w:shd w:val="clear" w:color="auto" w:fill="E9E9E9"/>
          </w:tcPr>
          <w:p w14:paraId="30291A53" w14:textId="77777777" w:rsidR="00107699" w:rsidRDefault="00107699" w:rsidP="00AB5DD7">
            <w:pPr>
              <w:pStyle w:val="Bulletsindent"/>
              <w:numPr>
                <w:ilvl w:val="0"/>
                <w:numId w:val="0"/>
              </w:numPr>
              <w:ind w:left="38"/>
              <w:rPr>
                <w:b/>
                <w:bCs/>
              </w:rPr>
            </w:pPr>
            <w:r w:rsidRPr="009E49E7">
              <w:rPr>
                <w:b/>
                <w:bCs/>
              </w:rPr>
              <w:t>KT-9: Reduces further harm by engaging with victim-survivors of sexual abuse from a trauma- and violence-informed perspective</w:t>
            </w:r>
          </w:p>
          <w:p w14:paraId="68FA6C93" w14:textId="6FB71B52" w:rsidR="00AB5DD7" w:rsidRPr="009E49E7" w:rsidRDefault="00AB5DD7" w:rsidP="00AB5DD7">
            <w:pPr>
              <w:pStyle w:val="Bulletsindent"/>
              <w:numPr>
                <w:ilvl w:val="0"/>
                <w:numId w:val="0"/>
              </w:numPr>
              <w:rPr>
                <w:b/>
                <w:bCs/>
              </w:rPr>
            </w:pPr>
          </w:p>
        </w:tc>
        <w:tc>
          <w:tcPr>
            <w:tcW w:w="5812" w:type="dxa"/>
            <w:shd w:val="clear" w:color="auto" w:fill="E9E9E9"/>
          </w:tcPr>
          <w:p w14:paraId="4AAD0261" w14:textId="77777777" w:rsidR="00107699" w:rsidRPr="00625399" w:rsidRDefault="00107699" w:rsidP="0033515D">
            <w:pPr>
              <w:spacing w:after="0" w:line="259" w:lineRule="auto"/>
              <w:rPr>
                <w:b/>
                <w:bCs/>
              </w:rPr>
            </w:pPr>
            <w:r w:rsidRPr="00AE16C4">
              <w:rPr>
                <w:b/>
                <w:bCs/>
                <w:i/>
                <w:iCs/>
              </w:rPr>
              <w:t>Demonstrates understanding of:</w:t>
            </w:r>
          </w:p>
          <w:p w14:paraId="52075365" w14:textId="649C88CB" w:rsidR="00107699" w:rsidRPr="00BB5447" w:rsidRDefault="00107699" w:rsidP="0033515D">
            <w:pPr>
              <w:pStyle w:val="Bulletsindent"/>
              <w:numPr>
                <w:ilvl w:val="0"/>
                <w:numId w:val="0"/>
              </w:numPr>
              <w:tabs>
                <w:tab w:val="left" w:pos="1147"/>
              </w:tabs>
              <w:spacing w:before="120"/>
            </w:pPr>
            <w:r w:rsidRPr="006D59CA">
              <w:t>KT-9.01: the traumatic impacts of adverse child experiences upon children and young people</w:t>
            </w:r>
          </w:p>
        </w:tc>
        <w:tc>
          <w:tcPr>
            <w:tcW w:w="850" w:type="dxa"/>
            <w:shd w:val="clear" w:color="auto" w:fill="F4D0C9" w:themeFill="background2"/>
          </w:tcPr>
          <w:p w14:paraId="7E172939" w14:textId="77777777" w:rsidR="00107699" w:rsidRPr="00BB5447" w:rsidRDefault="00107699" w:rsidP="00AB5DD7"/>
        </w:tc>
        <w:tc>
          <w:tcPr>
            <w:tcW w:w="4820" w:type="dxa"/>
            <w:shd w:val="clear" w:color="auto" w:fill="E9E9E9"/>
          </w:tcPr>
          <w:p w14:paraId="59956040" w14:textId="77777777" w:rsidR="00107699" w:rsidRPr="00BB5447" w:rsidRDefault="00107699" w:rsidP="00AB5DD7"/>
        </w:tc>
        <w:tc>
          <w:tcPr>
            <w:tcW w:w="4961" w:type="dxa"/>
            <w:shd w:val="clear" w:color="auto" w:fill="E9E9E9"/>
          </w:tcPr>
          <w:p w14:paraId="0428BC69" w14:textId="77777777" w:rsidR="00107699" w:rsidRPr="00BB5447" w:rsidRDefault="00107699" w:rsidP="00AB5DD7"/>
        </w:tc>
      </w:tr>
      <w:tr w:rsidR="00107699" w:rsidRPr="00BB5447" w14:paraId="5E8FDCC1" w14:textId="77777777" w:rsidTr="00AB5DD7">
        <w:tc>
          <w:tcPr>
            <w:tcW w:w="2318" w:type="dxa"/>
            <w:vMerge/>
            <w:shd w:val="clear" w:color="auto" w:fill="E4DEE8" w:themeFill="text2"/>
            <w:vAlign w:val="center"/>
          </w:tcPr>
          <w:p w14:paraId="3606BB01" w14:textId="77777777" w:rsidR="00107699" w:rsidRPr="00BB5447" w:rsidRDefault="00107699" w:rsidP="00AB5DD7"/>
        </w:tc>
        <w:tc>
          <w:tcPr>
            <w:tcW w:w="629" w:type="dxa"/>
            <w:vMerge/>
            <w:shd w:val="clear" w:color="auto" w:fill="E62127"/>
          </w:tcPr>
          <w:p w14:paraId="3B40EB88" w14:textId="77777777" w:rsidR="00107699" w:rsidRPr="00BB5447" w:rsidRDefault="00107699" w:rsidP="00AB5DD7"/>
        </w:tc>
        <w:tc>
          <w:tcPr>
            <w:tcW w:w="2835" w:type="dxa"/>
            <w:vMerge/>
            <w:shd w:val="clear" w:color="auto" w:fill="E9E9E9"/>
          </w:tcPr>
          <w:p w14:paraId="1D1C4522" w14:textId="77777777" w:rsidR="00107699" w:rsidRPr="00BB5447" w:rsidRDefault="00107699" w:rsidP="00AB5DD7">
            <w:pPr>
              <w:pStyle w:val="Bulletsindent"/>
              <w:numPr>
                <w:ilvl w:val="0"/>
                <w:numId w:val="0"/>
              </w:numPr>
              <w:ind w:left="38"/>
            </w:pPr>
          </w:p>
        </w:tc>
        <w:tc>
          <w:tcPr>
            <w:tcW w:w="5812" w:type="dxa"/>
            <w:shd w:val="clear" w:color="auto" w:fill="E9E9E9"/>
          </w:tcPr>
          <w:p w14:paraId="449895E6" w14:textId="6E39FBB9" w:rsidR="00107699" w:rsidRPr="00BB5447" w:rsidRDefault="00107699" w:rsidP="0033515D">
            <w:pPr>
              <w:pStyle w:val="Bulletsindent"/>
              <w:numPr>
                <w:ilvl w:val="0"/>
                <w:numId w:val="0"/>
              </w:numPr>
              <w:tabs>
                <w:tab w:val="left" w:pos="1147"/>
              </w:tabs>
            </w:pPr>
            <w:r w:rsidRPr="006D59CA">
              <w:t>KT-9.02: the ability of people who experience adverse childhood experiences to live healthy lives</w:t>
            </w:r>
          </w:p>
        </w:tc>
        <w:tc>
          <w:tcPr>
            <w:tcW w:w="850" w:type="dxa"/>
            <w:shd w:val="clear" w:color="auto" w:fill="F4D0C9" w:themeFill="background2"/>
          </w:tcPr>
          <w:p w14:paraId="2CBB7C10" w14:textId="77777777" w:rsidR="00107699" w:rsidRPr="00BB5447" w:rsidRDefault="00107699" w:rsidP="00AB5DD7"/>
        </w:tc>
        <w:tc>
          <w:tcPr>
            <w:tcW w:w="4820" w:type="dxa"/>
            <w:shd w:val="clear" w:color="auto" w:fill="E9E9E9"/>
          </w:tcPr>
          <w:p w14:paraId="2F932DAE" w14:textId="77777777" w:rsidR="00107699" w:rsidRPr="00BB5447" w:rsidRDefault="00107699" w:rsidP="00AB5DD7"/>
        </w:tc>
        <w:tc>
          <w:tcPr>
            <w:tcW w:w="4961" w:type="dxa"/>
            <w:shd w:val="clear" w:color="auto" w:fill="E9E9E9"/>
          </w:tcPr>
          <w:p w14:paraId="55E8C9BB" w14:textId="77777777" w:rsidR="00107699" w:rsidRPr="00BB5447" w:rsidRDefault="00107699" w:rsidP="00AB5DD7"/>
        </w:tc>
      </w:tr>
      <w:tr w:rsidR="00AB5DD7" w:rsidRPr="00BB5447" w14:paraId="6DC180A5" w14:textId="77777777" w:rsidTr="00AB5DD7">
        <w:tc>
          <w:tcPr>
            <w:tcW w:w="2318" w:type="dxa"/>
            <w:vMerge w:val="restart"/>
            <w:shd w:val="clear" w:color="auto" w:fill="E4DEE8" w:themeFill="text2"/>
          </w:tcPr>
          <w:p w14:paraId="59657AC9" w14:textId="6CC123AD" w:rsidR="00AB5DD7" w:rsidRDefault="00AB5DD7" w:rsidP="00AB5DD7">
            <w:pPr>
              <w:rPr>
                <w:b/>
                <w:bCs/>
              </w:rPr>
            </w:pPr>
            <w:r>
              <w:rPr>
                <w:b/>
                <w:bCs/>
              </w:rPr>
              <w:lastRenderedPageBreak/>
              <w:t xml:space="preserve">1. </w:t>
            </w:r>
            <w:r w:rsidRPr="00E32F9B">
              <w:rPr>
                <w:b/>
                <w:bCs/>
              </w:rPr>
              <w:t>Understanding sexual violence and its impacts</w:t>
            </w:r>
          </w:p>
        </w:tc>
        <w:tc>
          <w:tcPr>
            <w:tcW w:w="629" w:type="dxa"/>
            <w:vMerge w:val="restart"/>
            <w:shd w:val="clear" w:color="auto" w:fill="E62127"/>
          </w:tcPr>
          <w:p w14:paraId="252456D9" w14:textId="77777777" w:rsidR="00AB5DD7" w:rsidRPr="00BB5447" w:rsidRDefault="00AB5DD7" w:rsidP="00AB5DD7"/>
        </w:tc>
        <w:tc>
          <w:tcPr>
            <w:tcW w:w="2835" w:type="dxa"/>
            <w:vMerge w:val="restart"/>
            <w:shd w:val="clear" w:color="auto" w:fill="E9E9E9"/>
          </w:tcPr>
          <w:p w14:paraId="7287A838" w14:textId="77777777" w:rsidR="00AB5DD7" w:rsidRDefault="00AB5DD7" w:rsidP="00AB5DD7">
            <w:pPr>
              <w:pStyle w:val="Bulletsindent"/>
              <w:numPr>
                <w:ilvl w:val="0"/>
                <w:numId w:val="0"/>
              </w:numPr>
              <w:ind w:left="38"/>
              <w:rPr>
                <w:b/>
                <w:bCs/>
              </w:rPr>
            </w:pPr>
            <w:r w:rsidRPr="009E49E7">
              <w:rPr>
                <w:b/>
                <w:bCs/>
              </w:rPr>
              <w:t>KT-9: Reduces further harm by engaging with victim-survivors of sexual abuse from a trauma- and violence-informed perspective</w:t>
            </w:r>
          </w:p>
          <w:p w14:paraId="7E2496E6" w14:textId="77777777" w:rsidR="00AB5DD7" w:rsidRPr="006D59CA" w:rsidRDefault="00AB5DD7" w:rsidP="00AB5DD7">
            <w:pPr>
              <w:rPr>
                <w:b/>
                <w:bCs/>
              </w:rPr>
            </w:pPr>
          </w:p>
        </w:tc>
        <w:tc>
          <w:tcPr>
            <w:tcW w:w="5812" w:type="dxa"/>
            <w:shd w:val="clear" w:color="auto" w:fill="E9E9E9"/>
          </w:tcPr>
          <w:p w14:paraId="5CBDEE1D" w14:textId="15C723B3" w:rsidR="00AB5DD7" w:rsidRPr="00AE16C4" w:rsidRDefault="00AB5DD7" w:rsidP="00AB5DD7">
            <w:pPr>
              <w:spacing w:after="0" w:line="259" w:lineRule="auto"/>
              <w:rPr>
                <w:b/>
                <w:bCs/>
                <w:i/>
                <w:iCs/>
              </w:rPr>
            </w:pPr>
            <w:r w:rsidRPr="006D59CA">
              <w:t>KT-9.03: people’s past experiences not necessarily predicting future behaviour</w:t>
            </w:r>
          </w:p>
        </w:tc>
        <w:tc>
          <w:tcPr>
            <w:tcW w:w="850" w:type="dxa"/>
            <w:shd w:val="clear" w:color="auto" w:fill="F4D0C9" w:themeFill="background2"/>
          </w:tcPr>
          <w:p w14:paraId="7D64B269" w14:textId="77777777" w:rsidR="00AB5DD7" w:rsidRPr="00BB5447" w:rsidRDefault="00AB5DD7" w:rsidP="00AB5DD7"/>
        </w:tc>
        <w:tc>
          <w:tcPr>
            <w:tcW w:w="4820" w:type="dxa"/>
            <w:shd w:val="clear" w:color="auto" w:fill="E9E9E9"/>
          </w:tcPr>
          <w:p w14:paraId="1B1D6B38" w14:textId="77777777" w:rsidR="00AB5DD7" w:rsidRPr="00BB5447" w:rsidRDefault="00AB5DD7" w:rsidP="00AB5DD7"/>
        </w:tc>
        <w:tc>
          <w:tcPr>
            <w:tcW w:w="4961" w:type="dxa"/>
            <w:shd w:val="clear" w:color="auto" w:fill="E9E9E9"/>
          </w:tcPr>
          <w:p w14:paraId="52A70D99" w14:textId="77777777" w:rsidR="00AB5DD7" w:rsidRPr="00BB5447" w:rsidRDefault="00AB5DD7" w:rsidP="00AB5DD7"/>
        </w:tc>
      </w:tr>
      <w:tr w:rsidR="00AB5DD7" w:rsidRPr="00BB5447" w14:paraId="78F4820F" w14:textId="77777777" w:rsidTr="00AB5DD7">
        <w:tc>
          <w:tcPr>
            <w:tcW w:w="2318" w:type="dxa"/>
            <w:vMerge/>
            <w:shd w:val="clear" w:color="auto" w:fill="E4DEE8" w:themeFill="text2"/>
          </w:tcPr>
          <w:p w14:paraId="582686A5" w14:textId="53C29FEE" w:rsidR="00AB5DD7" w:rsidRDefault="00AB5DD7" w:rsidP="00AB5DD7">
            <w:pPr>
              <w:rPr>
                <w:b/>
                <w:bCs/>
              </w:rPr>
            </w:pPr>
          </w:p>
        </w:tc>
        <w:tc>
          <w:tcPr>
            <w:tcW w:w="629" w:type="dxa"/>
            <w:vMerge/>
            <w:shd w:val="clear" w:color="auto" w:fill="E62127"/>
          </w:tcPr>
          <w:p w14:paraId="59084839" w14:textId="77777777" w:rsidR="00AB5DD7" w:rsidRPr="00BB5447" w:rsidRDefault="00AB5DD7" w:rsidP="00AB5DD7"/>
        </w:tc>
        <w:tc>
          <w:tcPr>
            <w:tcW w:w="2835" w:type="dxa"/>
            <w:vMerge/>
            <w:shd w:val="clear" w:color="auto" w:fill="E9E9E9"/>
          </w:tcPr>
          <w:p w14:paraId="2DC79C35" w14:textId="77777777" w:rsidR="00AB5DD7" w:rsidRPr="009E49E7" w:rsidRDefault="00AB5DD7" w:rsidP="00AB5DD7">
            <w:pPr>
              <w:pStyle w:val="Bulletsindent"/>
              <w:numPr>
                <w:ilvl w:val="0"/>
                <w:numId w:val="0"/>
              </w:numPr>
              <w:ind w:left="38"/>
              <w:rPr>
                <w:b/>
                <w:bCs/>
              </w:rPr>
            </w:pPr>
          </w:p>
        </w:tc>
        <w:tc>
          <w:tcPr>
            <w:tcW w:w="5812" w:type="dxa"/>
            <w:shd w:val="clear" w:color="auto" w:fill="E9E9E9"/>
          </w:tcPr>
          <w:p w14:paraId="5DC06D80" w14:textId="13B14287" w:rsidR="00AB5DD7" w:rsidRPr="00AE16C4" w:rsidRDefault="00AB5DD7" w:rsidP="00AB5DD7">
            <w:pPr>
              <w:spacing w:after="0" w:line="259" w:lineRule="auto"/>
              <w:rPr>
                <w:b/>
                <w:bCs/>
                <w:i/>
                <w:iCs/>
              </w:rPr>
            </w:pPr>
            <w:r w:rsidRPr="006D59CA">
              <w:t xml:space="preserve">KT-9.04: the prevalence and impact of trauma, the different types of </w:t>
            </w:r>
            <w:proofErr w:type="gramStart"/>
            <w:r w:rsidRPr="006D59CA">
              <w:t>trauma</w:t>
            </w:r>
            <w:proofErr w:type="gramEnd"/>
            <w:r w:rsidRPr="006D59CA">
              <w:t xml:space="preserve"> (such as acute, chronic, complex, intergenerational and developmental) and the uniqueness of each person’s experience of trauma</w:t>
            </w:r>
          </w:p>
        </w:tc>
        <w:tc>
          <w:tcPr>
            <w:tcW w:w="850" w:type="dxa"/>
            <w:shd w:val="clear" w:color="auto" w:fill="F4D0C9" w:themeFill="background2"/>
          </w:tcPr>
          <w:p w14:paraId="3A35B5F2" w14:textId="77777777" w:rsidR="00AB5DD7" w:rsidRPr="00BB5447" w:rsidRDefault="00AB5DD7" w:rsidP="00AB5DD7"/>
        </w:tc>
        <w:tc>
          <w:tcPr>
            <w:tcW w:w="4820" w:type="dxa"/>
            <w:shd w:val="clear" w:color="auto" w:fill="E9E9E9"/>
          </w:tcPr>
          <w:p w14:paraId="3991D4B7" w14:textId="77777777" w:rsidR="00AB5DD7" w:rsidRPr="00BB5447" w:rsidRDefault="00AB5DD7" w:rsidP="00AB5DD7"/>
        </w:tc>
        <w:tc>
          <w:tcPr>
            <w:tcW w:w="4961" w:type="dxa"/>
            <w:shd w:val="clear" w:color="auto" w:fill="E9E9E9"/>
          </w:tcPr>
          <w:p w14:paraId="2A9A351E" w14:textId="77777777" w:rsidR="00AB5DD7" w:rsidRPr="00BB5447" w:rsidRDefault="00AB5DD7" w:rsidP="00AB5DD7"/>
        </w:tc>
      </w:tr>
      <w:tr w:rsidR="00AB5DD7" w:rsidRPr="00BB5447" w14:paraId="378FCE08" w14:textId="77777777" w:rsidTr="00AB5DD7">
        <w:tc>
          <w:tcPr>
            <w:tcW w:w="2318" w:type="dxa"/>
            <w:vMerge/>
            <w:shd w:val="clear" w:color="auto" w:fill="E4DEE8" w:themeFill="text2"/>
          </w:tcPr>
          <w:p w14:paraId="13A3BFF2" w14:textId="48E4C3D3" w:rsidR="00AB5DD7" w:rsidRDefault="00AB5DD7" w:rsidP="00AB5DD7">
            <w:pPr>
              <w:rPr>
                <w:b/>
                <w:bCs/>
              </w:rPr>
            </w:pPr>
          </w:p>
        </w:tc>
        <w:tc>
          <w:tcPr>
            <w:tcW w:w="629" w:type="dxa"/>
            <w:vMerge/>
            <w:tcBorders>
              <w:bottom w:val="single" w:sz="24" w:space="0" w:color="FFFFFF" w:themeColor="background1"/>
            </w:tcBorders>
            <w:shd w:val="clear" w:color="auto" w:fill="E62127"/>
          </w:tcPr>
          <w:p w14:paraId="0C075393" w14:textId="77777777" w:rsidR="00AB5DD7" w:rsidRPr="00BB5447" w:rsidRDefault="00AB5DD7" w:rsidP="00AB5DD7"/>
        </w:tc>
        <w:tc>
          <w:tcPr>
            <w:tcW w:w="2835" w:type="dxa"/>
            <w:vMerge/>
            <w:shd w:val="clear" w:color="auto" w:fill="E9E9E9"/>
          </w:tcPr>
          <w:p w14:paraId="101DEBC6" w14:textId="77777777" w:rsidR="00AB5DD7" w:rsidRPr="009E49E7" w:rsidRDefault="00AB5DD7" w:rsidP="00AB5DD7">
            <w:pPr>
              <w:pStyle w:val="Bulletsindent"/>
              <w:numPr>
                <w:ilvl w:val="0"/>
                <w:numId w:val="0"/>
              </w:numPr>
              <w:ind w:left="38"/>
              <w:rPr>
                <w:b/>
                <w:bCs/>
              </w:rPr>
            </w:pPr>
          </w:p>
        </w:tc>
        <w:tc>
          <w:tcPr>
            <w:tcW w:w="5812" w:type="dxa"/>
            <w:shd w:val="clear" w:color="auto" w:fill="E9E9E9"/>
          </w:tcPr>
          <w:p w14:paraId="66EAB556" w14:textId="1251E6E0" w:rsidR="00AB5DD7" w:rsidRPr="00AE16C4" w:rsidRDefault="00AB5DD7" w:rsidP="00AB5DD7">
            <w:pPr>
              <w:spacing w:after="0" w:line="259" w:lineRule="auto"/>
              <w:rPr>
                <w:b/>
                <w:bCs/>
                <w:i/>
                <w:iCs/>
              </w:rPr>
            </w:pPr>
            <w:r w:rsidRPr="006D59CA">
              <w:t>KT-9.05: the range of automatic survival responses to trauma (including fight, flight, freeze, flop and friend/fawn)</w:t>
            </w:r>
          </w:p>
        </w:tc>
        <w:tc>
          <w:tcPr>
            <w:tcW w:w="850" w:type="dxa"/>
            <w:shd w:val="clear" w:color="auto" w:fill="F4D0C9" w:themeFill="background2"/>
          </w:tcPr>
          <w:p w14:paraId="553B9D1A" w14:textId="77777777" w:rsidR="00AB5DD7" w:rsidRPr="00BB5447" w:rsidRDefault="00AB5DD7" w:rsidP="00AB5DD7"/>
        </w:tc>
        <w:tc>
          <w:tcPr>
            <w:tcW w:w="4820" w:type="dxa"/>
            <w:shd w:val="clear" w:color="auto" w:fill="E9E9E9"/>
          </w:tcPr>
          <w:p w14:paraId="6B06C7C2" w14:textId="77777777" w:rsidR="00AB5DD7" w:rsidRPr="00BB5447" w:rsidRDefault="00AB5DD7" w:rsidP="00AB5DD7"/>
        </w:tc>
        <w:tc>
          <w:tcPr>
            <w:tcW w:w="4961" w:type="dxa"/>
            <w:shd w:val="clear" w:color="auto" w:fill="E9E9E9"/>
          </w:tcPr>
          <w:p w14:paraId="7E2A4B18" w14:textId="77777777" w:rsidR="00AB5DD7" w:rsidRPr="00BB5447" w:rsidRDefault="00AB5DD7" w:rsidP="00AB5DD7"/>
        </w:tc>
      </w:tr>
      <w:tr w:rsidR="00AB5DD7" w:rsidRPr="00BB5447" w14:paraId="5F68696F" w14:textId="77777777" w:rsidTr="00AB5DD7">
        <w:tc>
          <w:tcPr>
            <w:tcW w:w="2318" w:type="dxa"/>
            <w:vMerge/>
            <w:shd w:val="clear" w:color="auto" w:fill="E4DEE8" w:themeFill="text2"/>
          </w:tcPr>
          <w:p w14:paraId="74C6FFBF" w14:textId="692DBCD2" w:rsidR="00AB5DD7" w:rsidRPr="00BB5447" w:rsidRDefault="00AB5DD7" w:rsidP="00AB5DD7"/>
        </w:tc>
        <w:tc>
          <w:tcPr>
            <w:tcW w:w="629" w:type="dxa"/>
            <w:tcBorders>
              <w:bottom w:val="single" w:sz="24" w:space="0" w:color="FFFFFF" w:themeColor="background1"/>
            </w:tcBorders>
            <w:shd w:val="clear" w:color="auto" w:fill="650B2F"/>
          </w:tcPr>
          <w:p w14:paraId="114E2B4A" w14:textId="77777777" w:rsidR="00AB5DD7" w:rsidRPr="00BB5447" w:rsidRDefault="00AB5DD7" w:rsidP="00AB5DD7"/>
        </w:tc>
        <w:tc>
          <w:tcPr>
            <w:tcW w:w="2835" w:type="dxa"/>
            <w:shd w:val="clear" w:color="auto" w:fill="E9E9E9"/>
          </w:tcPr>
          <w:p w14:paraId="05848F34" w14:textId="1A5BB8E2" w:rsidR="00AB5DD7" w:rsidRPr="00BB5447" w:rsidRDefault="00AB5DD7" w:rsidP="00AB5DD7">
            <w:r w:rsidRPr="006D59CA">
              <w:rPr>
                <w:b/>
                <w:bCs/>
              </w:rPr>
              <w:t>KOT-2</w:t>
            </w:r>
            <w:r>
              <w:rPr>
                <w:b/>
                <w:bCs/>
              </w:rPr>
              <w:t xml:space="preserve">: </w:t>
            </w:r>
            <w:r w:rsidRPr="006D59CA">
              <w:rPr>
                <w:b/>
                <w:bCs/>
              </w:rPr>
              <w:t>Engages in equitable, accessible and inclusive practices by being self-reflective on positionality and challenging structural inequities and barriers</w:t>
            </w:r>
          </w:p>
        </w:tc>
        <w:tc>
          <w:tcPr>
            <w:tcW w:w="5812" w:type="dxa"/>
            <w:shd w:val="clear" w:color="auto" w:fill="E9E9E9"/>
          </w:tcPr>
          <w:p w14:paraId="4BD0695A" w14:textId="780C7CAD" w:rsidR="00AB5DD7" w:rsidRPr="009E49E7" w:rsidRDefault="00AB5DD7" w:rsidP="00AB5DD7">
            <w:pPr>
              <w:spacing w:after="0" w:line="259" w:lineRule="auto"/>
              <w:rPr>
                <w:b/>
                <w:bCs/>
                <w:i/>
                <w:iCs/>
              </w:rPr>
            </w:pPr>
            <w:r w:rsidRPr="00AE16C4">
              <w:rPr>
                <w:b/>
                <w:bCs/>
                <w:i/>
                <w:iCs/>
              </w:rPr>
              <w:t>Demonstrates understanding of:</w:t>
            </w:r>
          </w:p>
          <w:p w14:paraId="7EDF74BF" w14:textId="156684D4" w:rsidR="00AB5DD7" w:rsidRPr="00BB5447" w:rsidRDefault="00AB5DD7" w:rsidP="00AB5DD7">
            <w:r w:rsidRPr="006D59CA">
              <w:t>KOT-2.01: unequal distribution of rights, entitlements, opportunities and access as drivers of sexual violence, and their relationship to the dynamics of power, privilege, disadvantage and marginalisation</w:t>
            </w:r>
          </w:p>
        </w:tc>
        <w:tc>
          <w:tcPr>
            <w:tcW w:w="850" w:type="dxa"/>
            <w:shd w:val="clear" w:color="auto" w:fill="F4D0C9" w:themeFill="background2"/>
          </w:tcPr>
          <w:p w14:paraId="5D8EAC6F" w14:textId="77777777" w:rsidR="00AB5DD7" w:rsidRPr="00BB5447" w:rsidRDefault="00AB5DD7" w:rsidP="00AB5DD7"/>
        </w:tc>
        <w:tc>
          <w:tcPr>
            <w:tcW w:w="4820" w:type="dxa"/>
            <w:shd w:val="clear" w:color="auto" w:fill="E9E9E9"/>
          </w:tcPr>
          <w:p w14:paraId="457A11A4" w14:textId="77777777" w:rsidR="00AB5DD7" w:rsidRPr="00BB5447" w:rsidRDefault="00AB5DD7" w:rsidP="00AB5DD7"/>
        </w:tc>
        <w:tc>
          <w:tcPr>
            <w:tcW w:w="4961" w:type="dxa"/>
            <w:shd w:val="clear" w:color="auto" w:fill="E9E9E9"/>
          </w:tcPr>
          <w:p w14:paraId="5DAA0AAD" w14:textId="77777777" w:rsidR="00AB5DD7" w:rsidRPr="00BB5447" w:rsidRDefault="00AB5DD7" w:rsidP="00AB5DD7"/>
        </w:tc>
      </w:tr>
      <w:tr w:rsidR="00AB5DD7" w:rsidRPr="00BB5447" w14:paraId="3FE37E10" w14:textId="77777777" w:rsidTr="00AB5DD7">
        <w:tc>
          <w:tcPr>
            <w:tcW w:w="2318" w:type="dxa"/>
            <w:vMerge/>
            <w:shd w:val="clear" w:color="auto" w:fill="E4DEE8" w:themeFill="text2"/>
            <w:vAlign w:val="center"/>
          </w:tcPr>
          <w:p w14:paraId="61CB1AA7" w14:textId="1B0D4FB2" w:rsidR="00AB5DD7" w:rsidRPr="00BB5447" w:rsidRDefault="00AB5DD7" w:rsidP="00AB5DD7"/>
        </w:tc>
        <w:tc>
          <w:tcPr>
            <w:tcW w:w="629" w:type="dxa"/>
            <w:vMerge w:val="restart"/>
            <w:shd w:val="clear" w:color="auto" w:fill="7E6493"/>
          </w:tcPr>
          <w:p w14:paraId="2CCFC30C" w14:textId="77777777" w:rsidR="00AB5DD7" w:rsidRDefault="00AB5DD7" w:rsidP="00AB5DD7"/>
          <w:p w14:paraId="47CA58A7" w14:textId="77777777" w:rsidR="00AB5DD7" w:rsidRPr="0088205F" w:rsidRDefault="00AB5DD7" w:rsidP="00AB5DD7"/>
        </w:tc>
        <w:tc>
          <w:tcPr>
            <w:tcW w:w="2835" w:type="dxa"/>
            <w:vMerge w:val="restart"/>
            <w:shd w:val="clear" w:color="auto" w:fill="E9E9E9"/>
          </w:tcPr>
          <w:p w14:paraId="69BF964E" w14:textId="6482F6D0" w:rsidR="00AB5DD7" w:rsidRPr="00BB5447" w:rsidRDefault="00AB5DD7" w:rsidP="00AB5DD7">
            <w:r w:rsidRPr="006D59CA">
              <w:rPr>
                <w:b/>
                <w:bCs/>
              </w:rPr>
              <w:t>MAH-4</w:t>
            </w:r>
            <w:r>
              <w:rPr>
                <w:b/>
                <w:bCs/>
              </w:rPr>
              <w:t xml:space="preserve">: </w:t>
            </w:r>
            <w:r w:rsidRPr="006D59CA">
              <w:rPr>
                <w:b/>
                <w:bCs/>
              </w:rPr>
              <w:t>Challenges systemic, social and cultural drivers of sexual violence, and strengthens the protective factors that enable healthy relationships by promoting community mobilisation</w:t>
            </w:r>
          </w:p>
        </w:tc>
        <w:tc>
          <w:tcPr>
            <w:tcW w:w="5812" w:type="dxa"/>
            <w:shd w:val="clear" w:color="auto" w:fill="E9E9E9"/>
          </w:tcPr>
          <w:p w14:paraId="26EACA37" w14:textId="3C4A1E70" w:rsidR="00AB5DD7" w:rsidRPr="006D59CA" w:rsidRDefault="00AB5DD7" w:rsidP="00AB5DD7">
            <w:pPr>
              <w:spacing w:after="0" w:line="259" w:lineRule="auto"/>
              <w:rPr>
                <w:b/>
                <w:bCs/>
              </w:rPr>
            </w:pPr>
            <w:r w:rsidRPr="00AE16C4">
              <w:rPr>
                <w:b/>
                <w:bCs/>
                <w:i/>
                <w:iCs/>
              </w:rPr>
              <w:t>Demonstrates understanding of:</w:t>
            </w:r>
          </w:p>
          <w:p w14:paraId="7E2539FA" w14:textId="185C5508" w:rsidR="00AB5DD7" w:rsidRPr="00BB5447" w:rsidRDefault="00AB5DD7" w:rsidP="00AB5DD7">
            <w:r w:rsidRPr="006D59CA">
              <w:t>MAH-4.03: the systemic, social and cultural enablers and drivers (including rape myths) of sexual violence</w:t>
            </w:r>
          </w:p>
        </w:tc>
        <w:tc>
          <w:tcPr>
            <w:tcW w:w="850" w:type="dxa"/>
            <w:shd w:val="clear" w:color="auto" w:fill="F4D0C9" w:themeFill="background2"/>
          </w:tcPr>
          <w:p w14:paraId="752E18C3" w14:textId="77777777" w:rsidR="00AB5DD7" w:rsidRPr="00BB5447" w:rsidRDefault="00AB5DD7" w:rsidP="00AB5DD7"/>
        </w:tc>
        <w:tc>
          <w:tcPr>
            <w:tcW w:w="4820" w:type="dxa"/>
            <w:shd w:val="clear" w:color="auto" w:fill="E9E9E9"/>
          </w:tcPr>
          <w:p w14:paraId="0478F53E" w14:textId="77777777" w:rsidR="00AB5DD7" w:rsidRPr="00BB5447" w:rsidRDefault="00AB5DD7" w:rsidP="00AB5DD7"/>
        </w:tc>
        <w:tc>
          <w:tcPr>
            <w:tcW w:w="4961" w:type="dxa"/>
            <w:shd w:val="clear" w:color="auto" w:fill="E9E9E9"/>
          </w:tcPr>
          <w:p w14:paraId="505DF742" w14:textId="77777777" w:rsidR="00AB5DD7" w:rsidRPr="00BB5447" w:rsidRDefault="00AB5DD7" w:rsidP="00AB5DD7"/>
        </w:tc>
      </w:tr>
      <w:tr w:rsidR="00AB5DD7" w:rsidRPr="00BB5447" w14:paraId="14C15402" w14:textId="77777777" w:rsidTr="00AB5DD7">
        <w:tc>
          <w:tcPr>
            <w:tcW w:w="2318" w:type="dxa"/>
            <w:vMerge/>
            <w:shd w:val="clear" w:color="auto" w:fill="E4DEE8" w:themeFill="text2"/>
            <w:vAlign w:val="center"/>
          </w:tcPr>
          <w:p w14:paraId="4FD0AA51" w14:textId="77777777" w:rsidR="00AB5DD7" w:rsidRPr="00BB5447" w:rsidRDefault="00AB5DD7" w:rsidP="00AB5DD7"/>
        </w:tc>
        <w:tc>
          <w:tcPr>
            <w:tcW w:w="629" w:type="dxa"/>
            <w:vMerge/>
            <w:shd w:val="clear" w:color="auto" w:fill="7E6493"/>
          </w:tcPr>
          <w:p w14:paraId="1322CDE1" w14:textId="77777777" w:rsidR="00AB5DD7" w:rsidRPr="00E32F9B" w:rsidRDefault="00AB5DD7" w:rsidP="00AB5DD7">
            <w:pPr>
              <w:rPr>
                <w:color w:val="7E6493"/>
              </w:rPr>
            </w:pPr>
          </w:p>
        </w:tc>
        <w:tc>
          <w:tcPr>
            <w:tcW w:w="2835" w:type="dxa"/>
            <w:vMerge/>
            <w:shd w:val="clear" w:color="auto" w:fill="E9E9E9"/>
          </w:tcPr>
          <w:p w14:paraId="66A3AEA7" w14:textId="77777777" w:rsidR="00AB5DD7" w:rsidRDefault="00AB5DD7" w:rsidP="00AB5DD7"/>
        </w:tc>
        <w:tc>
          <w:tcPr>
            <w:tcW w:w="5812" w:type="dxa"/>
            <w:shd w:val="clear" w:color="auto" w:fill="E9E9E9"/>
          </w:tcPr>
          <w:p w14:paraId="3940EC28" w14:textId="2936DE76" w:rsidR="00AB5DD7" w:rsidRPr="00BB5447" w:rsidRDefault="00AB5DD7" w:rsidP="00AB5DD7">
            <w:r w:rsidRPr="006D59CA">
              <w:t>MAH-4.04: varying protective factors that enable healthy relationships</w:t>
            </w:r>
          </w:p>
        </w:tc>
        <w:tc>
          <w:tcPr>
            <w:tcW w:w="850" w:type="dxa"/>
            <w:shd w:val="clear" w:color="auto" w:fill="F4D0C9" w:themeFill="background2"/>
          </w:tcPr>
          <w:p w14:paraId="0AB095F3" w14:textId="77777777" w:rsidR="00AB5DD7" w:rsidRPr="00BB5447" w:rsidRDefault="00AB5DD7" w:rsidP="00AB5DD7"/>
        </w:tc>
        <w:tc>
          <w:tcPr>
            <w:tcW w:w="4820" w:type="dxa"/>
            <w:shd w:val="clear" w:color="auto" w:fill="E9E9E9"/>
          </w:tcPr>
          <w:p w14:paraId="33752F78" w14:textId="77777777" w:rsidR="00AB5DD7" w:rsidRPr="00BB5447" w:rsidRDefault="00AB5DD7" w:rsidP="00AB5DD7"/>
        </w:tc>
        <w:tc>
          <w:tcPr>
            <w:tcW w:w="4961" w:type="dxa"/>
            <w:shd w:val="clear" w:color="auto" w:fill="E9E9E9"/>
          </w:tcPr>
          <w:p w14:paraId="0319EDB8" w14:textId="77777777" w:rsidR="00AB5DD7" w:rsidRPr="00BB5447" w:rsidRDefault="00AB5DD7" w:rsidP="00AB5DD7"/>
        </w:tc>
      </w:tr>
      <w:tr w:rsidR="00AB5DD7" w:rsidRPr="00BB5447" w14:paraId="4B2E5D9E" w14:textId="77777777" w:rsidTr="00AB5DD7">
        <w:tc>
          <w:tcPr>
            <w:tcW w:w="2318" w:type="dxa"/>
            <w:vMerge/>
            <w:shd w:val="clear" w:color="auto" w:fill="E4DEE8" w:themeFill="text2"/>
            <w:vAlign w:val="center"/>
          </w:tcPr>
          <w:p w14:paraId="11AD8FC6" w14:textId="77777777" w:rsidR="00AB5DD7" w:rsidRPr="00BB5447" w:rsidRDefault="00AB5DD7" w:rsidP="00AB5DD7"/>
        </w:tc>
        <w:tc>
          <w:tcPr>
            <w:tcW w:w="629" w:type="dxa"/>
            <w:vMerge/>
            <w:shd w:val="clear" w:color="auto" w:fill="7E6493"/>
          </w:tcPr>
          <w:p w14:paraId="4A7151E1" w14:textId="77777777" w:rsidR="00AB5DD7" w:rsidRPr="00BB5447" w:rsidRDefault="00AB5DD7" w:rsidP="00AB5DD7"/>
        </w:tc>
        <w:tc>
          <w:tcPr>
            <w:tcW w:w="2835" w:type="dxa"/>
            <w:vMerge/>
            <w:shd w:val="clear" w:color="auto" w:fill="E9E9E9"/>
          </w:tcPr>
          <w:p w14:paraId="108B3369" w14:textId="77777777" w:rsidR="00AB5DD7" w:rsidRPr="00BB5447" w:rsidRDefault="00AB5DD7" w:rsidP="00AB5DD7"/>
        </w:tc>
        <w:tc>
          <w:tcPr>
            <w:tcW w:w="5812" w:type="dxa"/>
            <w:shd w:val="clear" w:color="auto" w:fill="E9E9E9"/>
          </w:tcPr>
          <w:p w14:paraId="785F125B" w14:textId="39012471" w:rsidR="00AB5DD7" w:rsidRPr="00BB5447" w:rsidRDefault="00AB5DD7" w:rsidP="00AB5DD7">
            <w:r w:rsidRPr="006D59CA">
              <w:t>MAH-4.05: the role the digital sexual landscape and new sexual norms can play in reflecting and reinforcing drivers of sexual violence and enabling Technology Facilitated Sexual Violence</w:t>
            </w:r>
          </w:p>
        </w:tc>
        <w:tc>
          <w:tcPr>
            <w:tcW w:w="850" w:type="dxa"/>
            <w:shd w:val="clear" w:color="auto" w:fill="F4D0C9" w:themeFill="background2"/>
          </w:tcPr>
          <w:p w14:paraId="7250234B" w14:textId="77777777" w:rsidR="00AB5DD7" w:rsidRPr="00BB5447" w:rsidRDefault="00AB5DD7" w:rsidP="00AB5DD7"/>
        </w:tc>
        <w:tc>
          <w:tcPr>
            <w:tcW w:w="4820" w:type="dxa"/>
            <w:shd w:val="clear" w:color="auto" w:fill="E9E9E9"/>
          </w:tcPr>
          <w:p w14:paraId="0766E65E" w14:textId="77777777" w:rsidR="00AB5DD7" w:rsidRPr="00BB5447" w:rsidRDefault="00AB5DD7" w:rsidP="00AB5DD7"/>
        </w:tc>
        <w:tc>
          <w:tcPr>
            <w:tcW w:w="4961" w:type="dxa"/>
            <w:shd w:val="clear" w:color="auto" w:fill="E9E9E9"/>
          </w:tcPr>
          <w:p w14:paraId="4D3D7E98" w14:textId="77777777" w:rsidR="00AB5DD7" w:rsidRPr="00BB5447" w:rsidRDefault="00AB5DD7" w:rsidP="00AB5DD7"/>
        </w:tc>
      </w:tr>
      <w:tr w:rsidR="00107699" w:rsidRPr="00BB5447" w14:paraId="4EA102B1" w14:textId="77777777" w:rsidTr="00AB5DD7">
        <w:tc>
          <w:tcPr>
            <w:tcW w:w="2318" w:type="dxa"/>
            <w:vMerge w:val="restart"/>
            <w:shd w:val="clear" w:color="auto" w:fill="E4DEE8" w:themeFill="text2"/>
          </w:tcPr>
          <w:p w14:paraId="0DBDDCB8" w14:textId="25F051AA" w:rsidR="00107699" w:rsidRPr="00B07426" w:rsidRDefault="00107699" w:rsidP="00AB5DD7">
            <w:pPr>
              <w:rPr>
                <w:b/>
                <w:bCs/>
              </w:rPr>
            </w:pPr>
            <w:r>
              <w:rPr>
                <w:b/>
                <w:bCs/>
              </w:rPr>
              <w:lastRenderedPageBreak/>
              <w:t xml:space="preserve">2. </w:t>
            </w:r>
            <w:r w:rsidRPr="00B07426">
              <w:rPr>
                <w:b/>
                <w:bCs/>
              </w:rPr>
              <w:t>Understanding our context and marginalised experiences</w:t>
            </w:r>
          </w:p>
        </w:tc>
        <w:tc>
          <w:tcPr>
            <w:tcW w:w="629" w:type="dxa"/>
            <w:tcBorders>
              <w:bottom w:val="single" w:sz="24" w:space="0" w:color="FFFFFF" w:themeColor="background1"/>
            </w:tcBorders>
            <w:shd w:val="clear" w:color="auto" w:fill="E62127"/>
          </w:tcPr>
          <w:p w14:paraId="47C93611" w14:textId="77777777" w:rsidR="00107699" w:rsidRPr="00BB5447" w:rsidRDefault="00107699" w:rsidP="00AB5DD7"/>
        </w:tc>
        <w:tc>
          <w:tcPr>
            <w:tcW w:w="2835" w:type="dxa"/>
            <w:shd w:val="clear" w:color="auto" w:fill="E9E9E9"/>
          </w:tcPr>
          <w:p w14:paraId="0D2BFEFF" w14:textId="7D678033" w:rsidR="00107699" w:rsidRPr="00BB5447" w:rsidRDefault="00107699" w:rsidP="00AB5DD7">
            <w:r w:rsidRPr="006D59CA">
              <w:rPr>
                <w:b/>
                <w:bCs/>
              </w:rPr>
              <w:t>KT-1</w:t>
            </w:r>
            <w:r>
              <w:rPr>
                <w:b/>
                <w:bCs/>
              </w:rPr>
              <w:t xml:space="preserve">: </w:t>
            </w:r>
            <w:r w:rsidRPr="006D59CA">
              <w:rPr>
                <w:b/>
                <w:bCs/>
              </w:rPr>
              <w:t>Increases safety by understanding sexual violence</w:t>
            </w:r>
          </w:p>
        </w:tc>
        <w:tc>
          <w:tcPr>
            <w:tcW w:w="5812" w:type="dxa"/>
            <w:shd w:val="clear" w:color="auto" w:fill="E9E9E9"/>
          </w:tcPr>
          <w:p w14:paraId="787B4BB2" w14:textId="4C4E08F2" w:rsidR="00107699" w:rsidRPr="00625399" w:rsidRDefault="00107699" w:rsidP="00AB5DD7">
            <w:pPr>
              <w:spacing w:after="0" w:line="259" w:lineRule="auto"/>
              <w:rPr>
                <w:b/>
                <w:bCs/>
              </w:rPr>
            </w:pPr>
            <w:r w:rsidRPr="00AE16C4">
              <w:rPr>
                <w:b/>
                <w:bCs/>
                <w:i/>
                <w:iCs/>
              </w:rPr>
              <w:t>Demonstrates understanding of:</w:t>
            </w:r>
          </w:p>
          <w:p w14:paraId="6BE247CA" w14:textId="2D13D22B" w:rsidR="00107699" w:rsidRPr="00BB5447" w:rsidRDefault="00107699" w:rsidP="00AB5DD7">
            <w:r w:rsidRPr="006D59CA">
              <w:t>KT-1.08: the different dynamics of sexual violence that may be experienced by women, men, non-binary or gender-diverse people, older adults, disabled people, children and young people, tāngata whenua, Pacific peoples, ethnic communities and Rainbow communities</w:t>
            </w:r>
          </w:p>
        </w:tc>
        <w:tc>
          <w:tcPr>
            <w:tcW w:w="850" w:type="dxa"/>
            <w:shd w:val="clear" w:color="auto" w:fill="F4D0C9" w:themeFill="background2"/>
          </w:tcPr>
          <w:p w14:paraId="62E8F157" w14:textId="77777777" w:rsidR="00107699" w:rsidRPr="00BB5447" w:rsidRDefault="00107699" w:rsidP="00AB5DD7"/>
        </w:tc>
        <w:tc>
          <w:tcPr>
            <w:tcW w:w="4820" w:type="dxa"/>
            <w:shd w:val="clear" w:color="auto" w:fill="E9E9E9"/>
          </w:tcPr>
          <w:p w14:paraId="1D7F723F" w14:textId="77777777" w:rsidR="00107699" w:rsidRPr="00BB5447" w:rsidRDefault="00107699" w:rsidP="00AB5DD7"/>
        </w:tc>
        <w:tc>
          <w:tcPr>
            <w:tcW w:w="4961" w:type="dxa"/>
            <w:shd w:val="clear" w:color="auto" w:fill="E9E9E9"/>
          </w:tcPr>
          <w:p w14:paraId="0A8FEDC3" w14:textId="77777777" w:rsidR="00107699" w:rsidRPr="00BB5447" w:rsidRDefault="00107699" w:rsidP="00AB5DD7"/>
        </w:tc>
      </w:tr>
      <w:tr w:rsidR="00107699" w:rsidRPr="00BB5447" w14:paraId="101BEF76" w14:textId="77777777" w:rsidTr="00AB5DD7">
        <w:tc>
          <w:tcPr>
            <w:tcW w:w="2318" w:type="dxa"/>
            <w:vMerge/>
            <w:shd w:val="clear" w:color="auto" w:fill="E4DEE8" w:themeFill="text2"/>
            <w:vAlign w:val="center"/>
          </w:tcPr>
          <w:p w14:paraId="22C3835B" w14:textId="22A02801" w:rsidR="00107699" w:rsidRPr="00BB5447" w:rsidRDefault="00107699" w:rsidP="00AB5DD7"/>
        </w:tc>
        <w:tc>
          <w:tcPr>
            <w:tcW w:w="629" w:type="dxa"/>
            <w:vMerge w:val="restart"/>
            <w:shd w:val="clear" w:color="auto" w:fill="650B2F"/>
          </w:tcPr>
          <w:p w14:paraId="4192F27B" w14:textId="77777777" w:rsidR="00107699" w:rsidRPr="00BB5447" w:rsidRDefault="00107699" w:rsidP="00AB5DD7"/>
        </w:tc>
        <w:tc>
          <w:tcPr>
            <w:tcW w:w="2835" w:type="dxa"/>
            <w:shd w:val="clear" w:color="auto" w:fill="E9E9E9"/>
          </w:tcPr>
          <w:p w14:paraId="19959D74" w14:textId="1A7C26FF" w:rsidR="00107699" w:rsidRPr="00BB5447" w:rsidRDefault="00107699" w:rsidP="00AB5DD7">
            <w:pPr>
              <w:tabs>
                <w:tab w:val="left" w:pos="904"/>
              </w:tabs>
            </w:pPr>
            <w:r w:rsidRPr="006D59CA">
              <w:rPr>
                <w:b/>
                <w:bCs/>
              </w:rPr>
              <w:t>KOT-1</w:t>
            </w:r>
            <w:r>
              <w:rPr>
                <w:b/>
                <w:bCs/>
              </w:rPr>
              <w:t xml:space="preserve">: </w:t>
            </w:r>
            <w:r w:rsidRPr="006D59CA">
              <w:rPr>
                <w:b/>
                <w:bCs/>
              </w:rPr>
              <w:t xml:space="preserve">Honours tāngata whenua by honouring </w:t>
            </w:r>
            <w:proofErr w:type="spellStart"/>
            <w:r w:rsidRPr="006D59CA">
              <w:rPr>
                <w:b/>
                <w:bCs/>
              </w:rPr>
              <w:t>Te</w:t>
            </w:r>
            <w:proofErr w:type="spellEnd"/>
            <w:r w:rsidRPr="006D59CA">
              <w:rPr>
                <w:b/>
                <w:bCs/>
              </w:rPr>
              <w:t xml:space="preserve"> </w:t>
            </w:r>
            <w:proofErr w:type="spellStart"/>
            <w:r w:rsidRPr="006D59CA">
              <w:rPr>
                <w:b/>
                <w:bCs/>
              </w:rPr>
              <w:t>Tiriti</w:t>
            </w:r>
            <w:proofErr w:type="spellEnd"/>
            <w:r w:rsidRPr="006D59CA">
              <w:rPr>
                <w:b/>
                <w:bCs/>
              </w:rPr>
              <w:t xml:space="preserve"> o Waitangi</w:t>
            </w:r>
          </w:p>
        </w:tc>
        <w:tc>
          <w:tcPr>
            <w:tcW w:w="5812" w:type="dxa"/>
            <w:shd w:val="clear" w:color="auto" w:fill="E9E9E9"/>
          </w:tcPr>
          <w:p w14:paraId="11E97AB1" w14:textId="44B4F7B1" w:rsidR="00107699" w:rsidRPr="00625399" w:rsidRDefault="00107699" w:rsidP="00AB5DD7">
            <w:pPr>
              <w:spacing w:after="0" w:line="259" w:lineRule="auto"/>
              <w:rPr>
                <w:b/>
                <w:bCs/>
              </w:rPr>
            </w:pPr>
            <w:r w:rsidRPr="00AE16C4">
              <w:rPr>
                <w:b/>
                <w:bCs/>
                <w:i/>
                <w:iCs/>
              </w:rPr>
              <w:t>Demonstrates understanding of:</w:t>
            </w:r>
          </w:p>
          <w:p w14:paraId="1FED7F3A" w14:textId="45149E82" w:rsidR="00107699" w:rsidRPr="00BB5447" w:rsidRDefault="00107699" w:rsidP="00AB5DD7">
            <w:r w:rsidRPr="006D59CA">
              <w:t xml:space="preserve">KOT-1.01: the unique status and experiences of tāngata whenua as Indigenous people, underpinned by </w:t>
            </w:r>
            <w:proofErr w:type="spellStart"/>
            <w:r w:rsidRPr="006D59CA">
              <w:t>Te</w:t>
            </w:r>
            <w:proofErr w:type="spellEnd"/>
            <w:r w:rsidRPr="006D59CA">
              <w:t xml:space="preserve"> </w:t>
            </w:r>
            <w:proofErr w:type="spellStart"/>
            <w:r w:rsidRPr="006D59CA">
              <w:t>Tiriti</w:t>
            </w:r>
            <w:proofErr w:type="spellEnd"/>
            <w:r w:rsidRPr="006D59CA">
              <w:t xml:space="preserve"> o Waitangi</w:t>
            </w:r>
          </w:p>
        </w:tc>
        <w:tc>
          <w:tcPr>
            <w:tcW w:w="850" w:type="dxa"/>
            <w:shd w:val="clear" w:color="auto" w:fill="F4D0C9" w:themeFill="background2"/>
          </w:tcPr>
          <w:p w14:paraId="753694A8" w14:textId="77777777" w:rsidR="00107699" w:rsidRPr="00BB5447" w:rsidRDefault="00107699" w:rsidP="00AB5DD7"/>
        </w:tc>
        <w:tc>
          <w:tcPr>
            <w:tcW w:w="4820" w:type="dxa"/>
            <w:shd w:val="clear" w:color="auto" w:fill="E9E9E9"/>
          </w:tcPr>
          <w:p w14:paraId="49F1E0E6" w14:textId="77777777" w:rsidR="00107699" w:rsidRPr="00BB5447" w:rsidRDefault="00107699" w:rsidP="00AB5DD7"/>
        </w:tc>
        <w:tc>
          <w:tcPr>
            <w:tcW w:w="4961" w:type="dxa"/>
            <w:shd w:val="clear" w:color="auto" w:fill="E9E9E9"/>
          </w:tcPr>
          <w:p w14:paraId="43B4F4B0" w14:textId="77777777" w:rsidR="00107699" w:rsidRPr="00BB5447" w:rsidRDefault="00107699" w:rsidP="00AB5DD7"/>
        </w:tc>
      </w:tr>
      <w:tr w:rsidR="00107699" w:rsidRPr="00BB5447" w14:paraId="51D5470A" w14:textId="77777777" w:rsidTr="00AB5DD7">
        <w:tc>
          <w:tcPr>
            <w:tcW w:w="2318" w:type="dxa"/>
            <w:vMerge/>
            <w:shd w:val="clear" w:color="auto" w:fill="E4DEE8" w:themeFill="text2"/>
          </w:tcPr>
          <w:p w14:paraId="11D43752" w14:textId="40FF8050" w:rsidR="00107699" w:rsidRPr="00BB5447" w:rsidRDefault="00107699" w:rsidP="00AB5DD7"/>
        </w:tc>
        <w:tc>
          <w:tcPr>
            <w:tcW w:w="629" w:type="dxa"/>
            <w:vMerge/>
            <w:shd w:val="clear" w:color="auto" w:fill="650B2F"/>
          </w:tcPr>
          <w:p w14:paraId="155AF858" w14:textId="77777777" w:rsidR="00107699" w:rsidRPr="00BB5447" w:rsidRDefault="00107699" w:rsidP="00AB5DD7"/>
        </w:tc>
        <w:tc>
          <w:tcPr>
            <w:tcW w:w="2835" w:type="dxa"/>
            <w:vMerge w:val="restart"/>
            <w:shd w:val="clear" w:color="auto" w:fill="E9E9E9"/>
          </w:tcPr>
          <w:p w14:paraId="08387703" w14:textId="08C155B7" w:rsidR="00107699" w:rsidRPr="00BB5447" w:rsidRDefault="00107699" w:rsidP="00AB5DD7">
            <w:r w:rsidRPr="006D59CA">
              <w:rPr>
                <w:b/>
                <w:bCs/>
              </w:rPr>
              <w:t>KOT-1</w:t>
            </w:r>
            <w:r>
              <w:rPr>
                <w:b/>
                <w:bCs/>
              </w:rPr>
              <w:t xml:space="preserve">: </w:t>
            </w:r>
            <w:r w:rsidRPr="006D59CA">
              <w:rPr>
                <w:b/>
                <w:bCs/>
              </w:rPr>
              <w:t xml:space="preserve">Honours tāngata whenua by honouring </w:t>
            </w:r>
            <w:proofErr w:type="spellStart"/>
            <w:r w:rsidRPr="006D59CA">
              <w:rPr>
                <w:b/>
                <w:bCs/>
              </w:rPr>
              <w:t>Te</w:t>
            </w:r>
            <w:proofErr w:type="spellEnd"/>
            <w:r w:rsidRPr="006D59CA">
              <w:rPr>
                <w:b/>
                <w:bCs/>
              </w:rPr>
              <w:t xml:space="preserve"> </w:t>
            </w:r>
            <w:proofErr w:type="spellStart"/>
            <w:r w:rsidRPr="006D59CA">
              <w:rPr>
                <w:b/>
                <w:bCs/>
              </w:rPr>
              <w:t>Tiriti</w:t>
            </w:r>
            <w:proofErr w:type="spellEnd"/>
            <w:r w:rsidRPr="006D59CA">
              <w:rPr>
                <w:b/>
                <w:bCs/>
              </w:rPr>
              <w:t xml:space="preserve"> o Waitangi</w:t>
            </w:r>
          </w:p>
        </w:tc>
        <w:tc>
          <w:tcPr>
            <w:tcW w:w="5812" w:type="dxa"/>
            <w:shd w:val="clear" w:color="auto" w:fill="E9E9E9"/>
          </w:tcPr>
          <w:p w14:paraId="5DF5FA3E" w14:textId="4311C2A2" w:rsidR="00107699" w:rsidRPr="00BB5447" w:rsidRDefault="00107699" w:rsidP="00AB5DD7">
            <w:r w:rsidRPr="006D59CA">
              <w:t xml:space="preserve">KOT-1.02: the bicultural partnership in New Zealand underpinned by </w:t>
            </w:r>
            <w:proofErr w:type="spellStart"/>
            <w:r w:rsidRPr="006D59CA">
              <w:t>Te</w:t>
            </w:r>
            <w:proofErr w:type="spellEnd"/>
            <w:r w:rsidRPr="006D59CA">
              <w:t xml:space="preserve"> </w:t>
            </w:r>
            <w:proofErr w:type="spellStart"/>
            <w:r w:rsidRPr="006D59CA">
              <w:t>Tiriti</w:t>
            </w:r>
            <w:proofErr w:type="spellEnd"/>
            <w:r w:rsidRPr="006D59CA">
              <w:t xml:space="preserve"> o Waitangi and the right of tāngata whenua to exercise </w:t>
            </w:r>
            <w:proofErr w:type="spellStart"/>
            <w:r w:rsidRPr="006D59CA">
              <w:t>tino</w:t>
            </w:r>
            <w:proofErr w:type="spellEnd"/>
            <w:r w:rsidRPr="006D59CA">
              <w:t xml:space="preserve"> rangatiratanga</w:t>
            </w:r>
          </w:p>
        </w:tc>
        <w:tc>
          <w:tcPr>
            <w:tcW w:w="850" w:type="dxa"/>
            <w:shd w:val="clear" w:color="auto" w:fill="F4D0C9" w:themeFill="background2"/>
          </w:tcPr>
          <w:p w14:paraId="408E1828" w14:textId="77777777" w:rsidR="00107699" w:rsidRPr="00BB5447" w:rsidRDefault="00107699" w:rsidP="00AB5DD7"/>
        </w:tc>
        <w:tc>
          <w:tcPr>
            <w:tcW w:w="4820" w:type="dxa"/>
            <w:shd w:val="clear" w:color="auto" w:fill="E9E9E9"/>
          </w:tcPr>
          <w:p w14:paraId="26418522" w14:textId="77777777" w:rsidR="00107699" w:rsidRPr="00BB5447" w:rsidRDefault="00107699" w:rsidP="00AB5DD7"/>
        </w:tc>
        <w:tc>
          <w:tcPr>
            <w:tcW w:w="4961" w:type="dxa"/>
            <w:shd w:val="clear" w:color="auto" w:fill="E9E9E9"/>
          </w:tcPr>
          <w:p w14:paraId="3B83FEDD" w14:textId="77777777" w:rsidR="00107699" w:rsidRPr="00BB5447" w:rsidRDefault="00107699" w:rsidP="00AB5DD7"/>
        </w:tc>
      </w:tr>
      <w:tr w:rsidR="00107699" w:rsidRPr="00BB5447" w14:paraId="4EACB706" w14:textId="77777777" w:rsidTr="00AB5DD7">
        <w:tc>
          <w:tcPr>
            <w:tcW w:w="2318" w:type="dxa"/>
            <w:vMerge/>
            <w:shd w:val="clear" w:color="auto" w:fill="E4DEE8" w:themeFill="text2"/>
            <w:vAlign w:val="center"/>
          </w:tcPr>
          <w:p w14:paraId="41BB2CFD" w14:textId="77777777" w:rsidR="00107699" w:rsidRPr="00BB5447" w:rsidRDefault="00107699" w:rsidP="00AB5DD7"/>
        </w:tc>
        <w:tc>
          <w:tcPr>
            <w:tcW w:w="629" w:type="dxa"/>
            <w:vMerge/>
            <w:shd w:val="clear" w:color="auto" w:fill="650B2F"/>
          </w:tcPr>
          <w:p w14:paraId="44B9BA5B" w14:textId="77777777" w:rsidR="00107699" w:rsidRPr="00BB5447" w:rsidRDefault="00107699" w:rsidP="00AB5DD7"/>
        </w:tc>
        <w:tc>
          <w:tcPr>
            <w:tcW w:w="2835" w:type="dxa"/>
            <w:vMerge/>
            <w:shd w:val="clear" w:color="auto" w:fill="E9E9E9"/>
          </w:tcPr>
          <w:p w14:paraId="6C7FB125" w14:textId="77777777" w:rsidR="00107699" w:rsidRPr="00BB5447" w:rsidRDefault="00107699" w:rsidP="00AB5DD7"/>
        </w:tc>
        <w:tc>
          <w:tcPr>
            <w:tcW w:w="5812" w:type="dxa"/>
            <w:shd w:val="clear" w:color="auto" w:fill="E9E9E9"/>
          </w:tcPr>
          <w:p w14:paraId="242F03BC" w14:textId="1B649FCA" w:rsidR="00107699" w:rsidRPr="00BB5447" w:rsidRDefault="00107699" w:rsidP="00AB5DD7">
            <w:r w:rsidRPr="006D59CA">
              <w:t xml:space="preserve">KOT-1.03: the history and impact of colonisation and articles of </w:t>
            </w:r>
            <w:proofErr w:type="spellStart"/>
            <w:r w:rsidRPr="006D59CA">
              <w:t>Te</w:t>
            </w:r>
            <w:proofErr w:type="spellEnd"/>
            <w:r w:rsidRPr="006D59CA">
              <w:t xml:space="preserve"> </w:t>
            </w:r>
            <w:proofErr w:type="spellStart"/>
            <w:r w:rsidRPr="006D59CA">
              <w:t>Tiriti</w:t>
            </w:r>
            <w:proofErr w:type="spellEnd"/>
            <w:r w:rsidRPr="006D59CA">
              <w:t xml:space="preserve"> o Waitangi</w:t>
            </w:r>
          </w:p>
        </w:tc>
        <w:tc>
          <w:tcPr>
            <w:tcW w:w="850" w:type="dxa"/>
            <w:shd w:val="clear" w:color="auto" w:fill="F4D0C9" w:themeFill="background2"/>
          </w:tcPr>
          <w:p w14:paraId="3AAF127F" w14:textId="77777777" w:rsidR="00107699" w:rsidRPr="00BB5447" w:rsidRDefault="00107699" w:rsidP="00AB5DD7"/>
        </w:tc>
        <w:tc>
          <w:tcPr>
            <w:tcW w:w="4820" w:type="dxa"/>
            <w:shd w:val="clear" w:color="auto" w:fill="E9E9E9"/>
          </w:tcPr>
          <w:p w14:paraId="69656BC0" w14:textId="77777777" w:rsidR="00107699" w:rsidRPr="00BB5447" w:rsidRDefault="00107699" w:rsidP="00AB5DD7"/>
        </w:tc>
        <w:tc>
          <w:tcPr>
            <w:tcW w:w="4961" w:type="dxa"/>
            <w:shd w:val="clear" w:color="auto" w:fill="E9E9E9"/>
          </w:tcPr>
          <w:p w14:paraId="1DE0A87E" w14:textId="77777777" w:rsidR="00107699" w:rsidRPr="00BB5447" w:rsidRDefault="00107699" w:rsidP="00AB5DD7"/>
        </w:tc>
      </w:tr>
      <w:tr w:rsidR="00107699" w:rsidRPr="00BB5447" w14:paraId="3D7880DF" w14:textId="77777777" w:rsidTr="00AB5DD7">
        <w:tc>
          <w:tcPr>
            <w:tcW w:w="2318" w:type="dxa"/>
            <w:vMerge/>
            <w:shd w:val="clear" w:color="auto" w:fill="E4DEE8" w:themeFill="text2"/>
            <w:vAlign w:val="center"/>
          </w:tcPr>
          <w:p w14:paraId="4CD28E83" w14:textId="77777777" w:rsidR="00107699" w:rsidRPr="00BB5447" w:rsidRDefault="00107699" w:rsidP="00AB5DD7"/>
        </w:tc>
        <w:tc>
          <w:tcPr>
            <w:tcW w:w="629" w:type="dxa"/>
            <w:vMerge/>
            <w:shd w:val="clear" w:color="auto" w:fill="650B2F"/>
          </w:tcPr>
          <w:p w14:paraId="44B2139A" w14:textId="77777777" w:rsidR="00107699" w:rsidRPr="00BB5447" w:rsidRDefault="00107699" w:rsidP="00AB5DD7"/>
        </w:tc>
        <w:tc>
          <w:tcPr>
            <w:tcW w:w="2835" w:type="dxa"/>
            <w:vMerge w:val="restart"/>
            <w:shd w:val="clear" w:color="auto" w:fill="E9E9E9"/>
          </w:tcPr>
          <w:p w14:paraId="4902DAC2" w14:textId="31E3B1DE" w:rsidR="00107699" w:rsidRPr="00BB5447" w:rsidRDefault="00107699" w:rsidP="00AB5DD7">
            <w:r w:rsidRPr="006D59CA">
              <w:rPr>
                <w:b/>
                <w:bCs/>
              </w:rPr>
              <w:t>KOT-2</w:t>
            </w:r>
            <w:r>
              <w:rPr>
                <w:b/>
                <w:bCs/>
              </w:rPr>
              <w:t xml:space="preserve">: </w:t>
            </w:r>
            <w:r w:rsidRPr="006D59CA">
              <w:rPr>
                <w:b/>
                <w:bCs/>
              </w:rPr>
              <w:t>Engages in equitable, accessible and inclusive practices by being self-reflective on positionality and challenging structural inequities and barriers</w:t>
            </w:r>
          </w:p>
        </w:tc>
        <w:tc>
          <w:tcPr>
            <w:tcW w:w="5812" w:type="dxa"/>
            <w:shd w:val="clear" w:color="auto" w:fill="E9E9E9"/>
          </w:tcPr>
          <w:p w14:paraId="592A19D6" w14:textId="265042E8" w:rsidR="00107699" w:rsidRPr="00625399" w:rsidRDefault="00107699" w:rsidP="00AB5DD7">
            <w:pPr>
              <w:spacing w:after="0" w:line="259" w:lineRule="auto"/>
              <w:rPr>
                <w:b/>
                <w:bCs/>
              </w:rPr>
            </w:pPr>
            <w:r w:rsidRPr="00AE16C4">
              <w:rPr>
                <w:b/>
                <w:bCs/>
                <w:i/>
                <w:iCs/>
              </w:rPr>
              <w:t>Demonstrates understanding of:</w:t>
            </w:r>
          </w:p>
          <w:p w14:paraId="7EA6D6E1" w14:textId="3F2DF99D" w:rsidR="00107699" w:rsidRPr="00BB5447" w:rsidRDefault="00107699" w:rsidP="00AB5DD7">
            <w:r w:rsidRPr="006D59CA">
              <w:t>KOT-2.02: the importance of equity and human rights approaches to sexual violence services and initiatives</w:t>
            </w:r>
          </w:p>
        </w:tc>
        <w:tc>
          <w:tcPr>
            <w:tcW w:w="850" w:type="dxa"/>
            <w:shd w:val="clear" w:color="auto" w:fill="F4D0C9" w:themeFill="background2"/>
          </w:tcPr>
          <w:p w14:paraId="618E7112" w14:textId="77777777" w:rsidR="00107699" w:rsidRPr="00BB5447" w:rsidRDefault="00107699" w:rsidP="00AB5DD7"/>
        </w:tc>
        <w:tc>
          <w:tcPr>
            <w:tcW w:w="4820" w:type="dxa"/>
            <w:shd w:val="clear" w:color="auto" w:fill="E9E9E9"/>
          </w:tcPr>
          <w:p w14:paraId="309498C8" w14:textId="77777777" w:rsidR="00107699" w:rsidRPr="00BB5447" w:rsidRDefault="00107699" w:rsidP="00AB5DD7"/>
        </w:tc>
        <w:tc>
          <w:tcPr>
            <w:tcW w:w="4961" w:type="dxa"/>
            <w:shd w:val="clear" w:color="auto" w:fill="E9E9E9"/>
          </w:tcPr>
          <w:p w14:paraId="11E947E9" w14:textId="77777777" w:rsidR="00107699" w:rsidRPr="00BB5447" w:rsidRDefault="00107699" w:rsidP="00AB5DD7"/>
        </w:tc>
      </w:tr>
      <w:tr w:rsidR="00107699" w:rsidRPr="00BB5447" w14:paraId="5A154384" w14:textId="77777777" w:rsidTr="00AB5DD7">
        <w:tc>
          <w:tcPr>
            <w:tcW w:w="2318" w:type="dxa"/>
            <w:vMerge/>
            <w:shd w:val="clear" w:color="auto" w:fill="E4DEE8" w:themeFill="text2"/>
            <w:vAlign w:val="center"/>
          </w:tcPr>
          <w:p w14:paraId="154D188F" w14:textId="77777777" w:rsidR="00107699" w:rsidRPr="00BB5447" w:rsidRDefault="00107699" w:rsidP="00AB5DD7"/>
        </w:tc>
        <w:tc>
          <w:tcPr>
            <w:tcW w:w="629" w:type="dxa"/>
            <w:vMerge/>
            <w:shd w:val="clear" w:color="auto" w:fill="650B2F"/>
          </w:tcPr>
          <w:p w14:paraId="49B3D17B" w14:textId="77777777" w:rsidR="00107699" w:rsidRPr="00BB5447" w:rsidRDefault="00107699" w:rsidP="00AB5DD7"/>
        </w:tc>
        <w:tc>
          <w:tcPr>
            <w:tcW w:w="2835" w:type="dxa"/>
            <w:vMerge/>
            <w:shd w:val="clear" w:color="auto" w:fill="E9E9E9"/>
          </w:tcPr>
          <w:p w14:paraId="0D583862" w14:textId="77777777" w:rsidR="00107699" w:rsidRPr="00BB5447" w:rsidRDefault="00107699" w:rsidP="00AB5DD7"/>
        </w:tc>
        <w:tc>
          <w:tcPr>
            <w:tcW w:w="5812" w:type="dxa"/>
            <w:shd w:val="clear" w:color="auto" w:fill="E9E9E9"/>
          </w:tcPr>
          <w:p w14:paraId="127849FB" w14:textId="61CDD1D4" w:rsidR="00107699" w:rsidRPr="00BB5447" w:rsidRDefault="00107699" w:rsidP="00AB5DD7">
            <w:r w:rsidRPr="006D59CA">
              <w:t>KOT-2.03: the diversity of people’s worldviews, experiences and needs in all their forms</w:t>
            </w:r>
          </w:p>
        </w:tc>
        <w:tc>
          <w:tcPr>
            <w:tcW w:w="850" w:type="dxa"/>
            <w:shd w:val="clear" w:color="auto" w:fill="F4D0C9" w:themeFill="background2"/>
          </w:tcPr>
          <w:p w14:paraId="2BBAE40C" w14:textId="77777777" w:rsidR="00107699" w:rsidRPr="00BB5447" w:rsidRDefault="00107699" w:rsidP="00AB5DD7"/>
        </w:tc>
        <w:tc>
          <w:tcPr>
            <w:tcW w:w="4820" w:type="dxa"/>
            <w:shd w:val="clear" w:color="auto" w:fill="E9E9E9"/>
          </w:tcPr>
          <w:p w14:paraId="3BCB6D3D" w14:textId="77777777" w:rsidR="00107699" w:rsidRPr="00BB5447" w:rsidRDefault="00107699" w:rsidP="00AB5DD7"/>
        </w:tc>
        <w:tc>
          <w:tcPr>
            <w:tcW w:w="4961" w:type="dxa"/>
            <w:shd w:val="clear" w:color="auto" w:fill="E9E9E9"/>
          </w:tcPr>
          <w:p w14:paraId="274696D5" w14:textId="77777777" w:rsidR="00107699" w:rsidRPr="00BB5447" w:rsidRDefault="00107699" w:rsidP="00AB5DD7"/>
        </w:tc>
      </w:tr>
      <w:tr w:rsidR="00107699" w:rsidRPr="00BB5447" w14:paraId="1A555914" w14:textId="77777777" w:rsidTr="00AB5DD7">
        <w:tc>
          <w:tcPr>
            <w:tcW w:w="2318" w:type="dxa"/>
            <w:vMerge/>
            <w:shd w:val="clear" w:color="auto" w:fill="E4DEE8" w:themeFill="text2"/>
            <w:vAlign w:val="center"/>
          </w:tcPr>
          <w:p w14:paraId="3B085368" w14:textId="00DEF195" w:rsidR="00107699" w:rsidRPr="00BB5447" w:rsidRDefault="00107699" w:rsidP="00AB5DD7"/>
        </w:tc>
        <w:tc>
          <w:tcPr>
            <w:tcW w:w="629" w:type="dxa"/>
            <w:vMerge/>
            <w:shd w:val="clear" w:color="auto" w:fill="650B2F"/>
          </w:tcPr>
          <w:p w14:paraId="49748C94" w14:textId="77777777" w:rsidR="00107699" w:rsidRPr="00BB5447" w:rsidRDefault="00107699" w:rsidP="00AB5DD7"/>
        </w:tc>
        <w:tc>
          <w:tcPr>
            <w:tcW w:w="2835" w:type="dxa"/>
            <w:vMerge/>
            <w:shd w:val="clear" w:color="auto" w:fill="E9E9E9"/>
          </w:tcPr>
          <w:p w14:paraId="7B59EDF9" w14:textId="77777777" w:rsidR="00107699" w:rsidRPr="00BB5447" w:rsidRDefault="00107699" w:rsidP="00AB5DD7"/>
        </w:tc>
        <w:tc>
          <w:tcPr>
            <w:tcW w:w="5812" w:type="dxa"/>
            <w:shd w:val="clear" w:color="auto" w:fill="E9E9E9"/>
          </w:tcPr>
          <w:p w14:paraId="1741F4C4" w14:textId="2FB6F2DC" w:rsidR="00107699" w:rsidRPr="00BB5447" w:rsidRDefault="00107699" w:rsidP="00AB5DD7">
            <w:r w:rsidRPr="006D59CA">
              <w:t>KOT-2.04: the role of self-reflection on positionality as part of equitable and inclusive practice</w:t>
            </w:r>
          </w:p>
        </w:tc>
        <w:tc>
          <w:tcPr>
            <w:tcW w:w="850" w:type="dxa"/>
            <w:shd w:val="clear" w:color="auto" w:fill="F4D0C9" w:themeFill="background2"/>
          </w:tcPr>
          <w:p w14:paraId="5857C55D" w14:textId="77777777" w:rsidR="00107699" w:rsidRPr="00BB5447" w:rsidRDefault="00107699" w:rsidP="00AB5DD7"/>
        </w:tc>
        <w:tc>
          <w:tcPr>
            <w:tcW w:w="4820" w:type="dxa"/>
            <w:shd w:val="clear" w:color="auto" w:fill="E9E9E9"/>
          </w:tcPr>
          <w:p w14:paraId="3A3B6989" w14:textId="77777777" w:rsidR="00107699" w:rsidRPr="00BB5447" w:rsidRDefault="00107699" w:rsidP="00AB5DD7"/>
        </w:tc>
        <w:tc>
          <w:tcPr>
            <w:tcW w:w="4961" w:type="dxa"/>
            <w:shd w:val="clear" w:color="auto" w:fill="E9E9E9"/>
          </w:tcPr>
          <w:p w14:paraId="567324BD" w14:textId="77777777" w:rsidR="00107699" w:rsidRPr="00BB5447" w:rsidRDefault="00107699" w:rsidP="00AB5DD7"/>
        </w:tc>
      </w:tr>
      <w:tr w:rsidR="00107699" w:rsidRPr="00BB5447" w14:paraId="2D6F3901" w14:textId="77777777" w:rsidTr="00AB5DD7">
        <w:tc>
          <w:tcPr>
            <w:tcW w:w="2318" w:type="dxa"/>
            <w:vMerge w:val="restart"/>
            <w:shd w:val="clear" w:color="auto" w:fill="E4DEE8" w:themeFill="text2"/>
          </w:tcPr>
          <w:p w14:paraId="5D1A5D83" w14:textId="66E47FED" w:rsidR="00107699" w:rsidRPr="00BB5447" w:rsidRDefault="00107699" w:rsidP="00AB5DD7">
            <w:r>
              <w:rPr>
                <w:b/>
                <w:bCs/>
              </w:rPr>
              <w:lastRenderedPageBreak/>
              <w:t xml:space="preserve">2. </w:t>
            </w:r>
            <w:r w:rsidRPr="00B07426">
              <w:rPr>
                <w:b/>
                <w:bCs/>
              </w:rPr>
              <w:t>Understanding our context and marginalised experiences</w:t>
            </w:r>
          </w:p>
        </w:tc>
        <w:tc>
          <w:tcPr>
            <w:tcW w:w="629" w:type="dxa"/>
            <w:vMerge/>
            <w:shd w:val="clear" w:color="auto" w:fill="650B2F"/>
          </w:tcPr>
          <w:p w14:paraId="5782409B" w14:textId="77777777" w:rsidR="00107699" w:rsidRPr="00BB5447" w:rsidRDefault="00107699" w:rsidP="00AB5DD7"/>
        </w:tc>
        <w:tc>
          <w:tcPr>
            <w:tcW w:w="2835" w:type="dxa"/>
            <w:vMerge w:val="restart"/>
            <w:shd w:val="clear" w:color="auto" w:fill="E9E9E9"/>
          </w:tcPr>
          <w:p w14:paraId="27BF4FA3" w14:textId="22277096" w:rsidR="00107699" w:rsidRPr="00BB5447" w:rsidRDefault="00107699" w:rsidP="00AB5DD7">
            <w:r w:rsidRPr="006D59CA">
              <w:rPr>
                <w:b/>
                <w:bCs/>
              </w:rPr>
              <w:t>KOT-3</w:t>
            </w:r>
            <w:r>
              <w:rPr>
                <w:b/>
                <w:bCs/>
              </w:rPr>
              <w:t xml:space="preserve">: </w:t>
            </w:r>
            <w:r w:rsidRPr="006D59CA">
              <w:rPr>
                <w:b/>
                <w:bCs/>
              </w:rPr>
              <w:t>Engages in equitable, accessible and inclusive practices by recognising the unique needs and experiences of marginalised groups and communities</w:t>
            </w:r>
          </w:p>
        </w:tc>
        <w:tc>
          <w:tcPr>
            <w:tcW w:w="5812" w:type="dxa"/>
            <w:shd w:val="clear" w:color="auto" w:fill="E9E9E9"/>
          </w:tcPr>
          <w:p w14:paraId="469D83A7" w14:textId="1E67C7C4" w:rsidR="00107699" w:rsidRPr="00625399" w:rsidRDefault="00107699" w:rsidP="00AB5DD7">
            <w:pPr>
              <w:spacing w:after="0" w:line="259" w:lineRule="auto"/>
              <w:rPr>
                <w:b/>
                <w:bCs/>
              </w:rPr>
            </w:pPr>
            <w:r w:rsidRPr="00AE16C4">
              <w:rPr>
                <w:b/>
                <w:bCs/>
                <w:i/>
                <w:iCs/>
              </w:rPr>
              <w:t>Demonstrates understanding of:</w:t>
            </w:r>
          </w:p>
          <w:p w14:paraId="3AF5683B" w14:textId="23D07E07" w:rsidR="00107699" w:rsidRPr="00BB5447" w:rsidRDefault="00107699" w:rsidP="00AB5DD7">
            <w:r w:rsidRPr="006D59CA">
              <w:t>KOT-3.01: the diverse dynamics, experiences, and needs of Rainbow communities, ethnic communities, Pacific peoples, disabled and Deaf people, older people and faith communities in relation to sexual violence</w:t>
            </w:r>
          </w:p>
        </w:tc>
        <w:tc>
          <w:tcPr>
            <w:tcW w:w="850" w:type="dxa"/>
            <w:shd w:val="clear" w:color="auto" w:fill="F4D0C9" w:themeFill="background2"/>
          </w:tcPr>
          <w:p w14:paraId="73AC64D0" w14:textId="77777777" w:rsidR="00107699" w:rsidRPr="00BB5447" w:rsidRDefault="00107699" w:rsidP="00AB5DD7"/>
        </w:tc>
        <w:tc>
          <w:tcPr>
            <w:tcW w:w="4820" w:type="dxa"/>
            <w:shd w:val="clear" w:color="auto" w:fill="E9E9E9"/>
          </w:tcPr>
          <w:p w14:paraId="37A48769" w14:textId="77777777" w:rsidR="00107699" w:rsidRPr="00BB5447" w:rsidRDefault="00107699" w:rsidP="00AB5DD7"/>
        </w:tc>
        <w:tc>
          <w:tcPr>
            <w:tcW w:w="4961" w:type="dxa"/>
            <w:shd w:val="clear" w:color="auto" w:fill="E9E9E9"/>
          </w:tcPr>
          <w:p w14:paraId="0F9DA27C" w14:textId="77777777" w:rsidR="00107699" w:rsidRPr="00BB5447" w:rsidRDefault="00107699" w:rsidP="00AB5DD7"/>
        </w:tc>
      </w:tr>
      <w:tr w:rsidR="00107699" w:rsidRPr="00BB5447" w14:paraId="15B75EBB" w14:textId="77777777" w:rsidTr="00AB5DD7">
        <w:tc>
          <w:tcPr>
            <w:tcW w:w="2318" w:type="dxa"/>
            <w:vMerge/>
            <w:shd w:val="clear" w:color="auto" w:fill="E4DEE8" w:themeFill="text2"/>
            <w:vAlign w:val="center"/>
          </w:tcPr>
          <w:p w14:paraId="2911AD49" w14:textId="77777777" w:rsidR="00107699" w:rsidRPr="00BB5447" w:rsidRDefault="00107699" w:rsidP="00AB5DD7"/>
        </w:tc>
        <w:tc>
          <w:tcPr>
            <w:tcW w:w="629" w:type="dxa"/>
            <w:vMerge/>
            <w:shd w:val="clear" w:color="auto" w:fill="650B2F"/>
          </w:tcPr>
          <w:p w14:paraId="2631950D" w14:textId="77777777" w:rsidR="00107699" w:rsidRPr="00BB5447" w:rsidRDefault="00107699" w:rsidP="00AB5DD7"/>
        </w:tc>
        <w:tc>
          <w:tcPr>
            <w:tcW w:w="2835" w:type="dxa"/>
            <w:vMerge/>
            <w:shd w:val="clear" w:color="auto" w:fill="E9E9E9"/>
          </w:tcPr>
          <w:p w14:paraId="22761088" w14:textId="77777777" w:rsidR="00107699" w:rsidRPr="00BB5447" w:rsidRDefault="00107699" w:rsidP="00AB5DD7"/>
        </w:tc>
        <w:tc>
          <w:tcPr>
            <w:tcW w:w="5812" w:type="dxa"/>
            <w:shd w:val="clear" w:color="auto" w:fill="E9E9E9"/>
          </w:tcPr>
          <w:p w14:paraId="51CA5F46" w14:textId="77777777" w:rsidR="00107699" w:rsidRDefault="00107699" w:rsidP="00AB5DD7">
            <w:r w:rsidRPr="006D59CA">
              <w:t>KOT-3.02: the impact of culture, spirituality and religion on communication, behaviour and help-seeking</w:t>
            </w:r>
          </w:p>
          <w:p w14:paraId="081EB2B6" w14:textId="77777777" w:rsidR="00107699" w:rsidRDefault="00107699" w:rsidP="00AB5DD7"/>
          <w:p w14:paraId="572FCACB" w14:textId="107F9CA6" w:rsidR="00AB5DD7" w:rsidRPr="00BB5447" w:rsidRDefault="00AB5DD7" w:rsidP="00AB5DD7"/>
        </w:tc>
        <w:tc>
          <w:tcPr>
            <w:tcW w:w="850" w:type="dxa"/>
            <w:shd w:val="clear" w:color="auto" w:fill="F4D0C9" w:themeFill="background2"/>
          </w:tcPr>
          <w:p w14:paraId="5F83BAFD" w14:textId="77777777" w:rsidR="00107699" w:rsidRPr="00BB5447" w:rsidRDefault="00107699" w:rsidP="00AB5DD7">
            <w:pPr>
              <w:rPr>
                <w:rFonts w:ascii="Montserrat" w:hAnsi="Montserrat"/>
              </w:rPr>
            </w:pPr>
          </w:p>
        </w:tc>
        <w:tc>
          <w:tcPr>
            <w:tcW w:w="4820" w:type="dxa"/>
            <w:shd w:val="clear" w:color="auto" w:fill="E9E9E9"/>
          </w:tcPr>
          <w:p w14:paraId="5BA975AB" w14:textId="77777777" w:rsidR="00107699" w:rsidRPr="00BB5447" w:rsidRDefault="00107699" w:rsidP="00AB5DD7">
            <w:pPr>
              <w:rPr>
                <w:rFonts w:ascii="Montserrat" w:hAnsi="Montserrat"/>
              </w:rPr>
            </w:pPr>
          </w:p>
        </w:tc>
        <w:tc>
          <w:tcPr>
            <w:tcW w:w="4961" w:type="dxa"/>
            <w:shd w:val="clear" w:color="auto" w:fill="E9E9E9"/>
          </w:tcPr>
          <w:p w14:paraId="0D83D60D" w14:textId="77777777" w:rsidR="00107699" w:rsidRPr="00BB5447" w:rsidRDefault="00107699" w:rsidP="00AB5DD7">
            <w:pPr>
              <w:rPr>
                <w:rFonts w:ascii="Montserrat" w:hAnsi="Montserrat"/>
              </w:rPr>
            </w:pPr>
          </w:p>
        </w:tc>
      </w:tr>
      <w:tr w:rsidR="00EC424C" w:rsidRPr="00BB5447" w14:paraId="41EC3AE0" w14:textId="77777777" w:rsidTr="00AB5DD7">
        <w:tc>
          <w:tcPr>
            <w:tcW w:w="2318" w:type="dxa"/>
            <w:vMerge w:val="restart"/>
            <w:shd w:val="clear" w:color="auto" w:fill="E4DEE8" w:themeFill="text2"/>
          </w:tcPr>
          <w:p w14:paraId="16C4ADE7" w14:textId="33E4AEE5" w:rsidR="00EC424C" w:rsidRPr="00BC2E16" w:rsidRDefault="00EC424C" w:rsidP="00AB5DD7">
            <w:pPr>
              <w:rPr>
                <w:b/>
                <w:bCs/>
              </w:rPr>
            </w:pPr>
            <w:r w:rsidRPr="00BC2E16">
              <w:rPr>
                <w:b/>
                <w:bCs/>
              </w:rPr>
              <w:t>3. Recognising risk, signs and people’s different experiences and needs</w:t>
            </w:r>
          </w:p>
        </w:tc>
        <w:tc>
          <w:tcPr>
            <w:tcW w:w="629" w:type="dxa"/>
            <w:vMerge w:val="restart"/>
            <w:shd w:val="clear" w:color="auto" w:fill="E62127"/>
          </w:tcPr>
          <w:p w14:paraId="125029CC" w14:textId="77777777" w:rsidR="00EC424C" w:rsidRPr="00BB5447" w:rsidRDefault="00EC424C" w:rsidP="00AB5DD7"/>
        </w:tc>
        <w:tc>
          <w:tcPr>
            <w:tcW w:w="2835" w:type="dxa"/>
            <w:shd w:val="clear" w:color="auto" w:fill="E9E9E9"/>
          </w:tcPr>
          <w:p w14:paraId="20A3A39C" w14:textId="4BF2A66D" w:rsidR="00EC424C" w:rsidRPr="00BB5447" w:rsidRDefault="00EC424C" w:rsidP="00AB5DD7">
            <w:pPr>
              <w:tabs>
                <w:tab w:val="left" w:pos="1055"/>
              </w:tabs>
            </w:pPr>
            <w:r w:rsidRPr="006D59CA">
              <w:rPr>
                <w:b/>
                <w:bCs/>
              </w:rPr>
              <w:t>KT-2</w:t>
            </w:r>
            <w:r>
              <w:rPr>
                <w:b/>
                <w:bCs/>
              </w:rPr>
              <w:t xml:space="preserve">: </w:t>
            </w:r>
            <w:r w:rsidRPr="006D59CA">
              <w:rPr>
                <w:b/>
                <w:bCs/>
              </w:rPr>
              <w:t>Increases safety by responding appropriately to disclosures</w:t>
            </w:r>
          </w:p>
        </w:tc>
        <w:tc>
          <w:tcPr>
            <w:tcW w:w="5812" w:type="dxa"/>
            <w:shd w:val="clear" w:color="auto" w:fill="E9E9E9"/>
          </w:tcPr>
          <w:p w14:paraId="5A7AADED" w14:textId="77777777" w:rsidR="00EC424C" w:rsidRPr="00437C17" w:rsidRDefault="00EC424C" w:rsidP="00AB5DD7">
            <w:pPr>
              <w:spacing w:line="259" w:lineRule="auto"/>
              <w:rPr>
                <w:b/>
                <w:bCs/>
                <w:i/>
                <w:iCs/>
              </w:rPr>
            </w:pPr>
            <w:r w:rsidRPr="00437C17">
              <w:rPr>
                <w:b/>
                <w:bCs/>
                <w:i/>
                <w:iCs/>
              </w:rPr>
              <w:t>Demonstrates ability to:</w:t>
            </w:r>
          </w:p>
          <w:p w14:paraId="28603766" w14:textId="2F6F38E3" w:rsidR="00EC424C" w:rsidRPr="00BB5447" w:rsidRDefault="00EC424C" w:rsidP="00AB5DD7">
            <w:r w:rsidRPr="006D59CA">
              <w:t>KT-2.01: recognise indicators or warning signs of past or current sexual violence</w:t>
            </w:r>
          </w:p>
        </w:tc>
        <w:tc>
          <w:tcPr>
            <w:tcW w:w="850" w:type="dxa"/>
            <w:shd w:val="clear" w:color="auto" w:fill="F4D0C9" w:themeFill="background2"/>
          </w:tcPr>
          <w:p w14:paraId="0E3A180D" w14:textId="77777777" w:rsidR="00EC424C" w:rsidRPr="00BB5447" w:rsidRDefault="00EC424C" w:rsidP="00AB5DD7">
            <w:pPr>
              <w:rPr>
                <w:rFonts w:ascii="Montserrat" w:hAnsi="Montserrat"/>
              </w:rPr>
            </w:pPr>
          </w:p>
        </w:tc>
        <w:tc>
          <w:tcPr>
            <w:tcW w:w="4820" w:type="dxa"/>
            <w:shd w:val="clear" w:color="auto" w:fill="E9E9E9"/>
          </w:tcPr>
          <w:p w14:paraId="65B975F3" w14:textId="77777777" w:rsidR="00EC424C" w:rsidRPr="00BB5447" w:rsidRDefault="00EC424C" w:rsidP="00AB5DD7">
            <w:pPr>
              <w:rPr>
                <w:rFonts w:ascii="Montserrat" w:hAnsi="Montserrat"/>
              </w:rPr>
            </w:pPr>
          </w:p>
        </w:tc>
        <w:tc>
          <w:tcPr>
            <w:tcW w:w="4961" w:type="dxa"/>
            <w:shd w:val="clear" w:color="auto" w:fill="E9E9E9"/>
          </w:tcPr>
          <w:p w14:paraId="63294941" w14:textId="77777777" w:rsidR="00EC424C" w:rsidRPr="00BB5447" w:rsidRDefault="00EC424C" w:rsidP="00AB5DD7">
            <w:pPr>
              <w:rPr>
                <w:rFonts w:ascii="Montserrat" w:hAnsi="Montserrat"/>
              </w:rPr>
            </w:pPr>
          </w:p>
        </w:tc>
      </w:tr>
      <w:tr w:rsidR="00EC424C" w:rsidRPr="00BB5447" w14:paraId="51DF6268" w14:textId="77777777" w:rsidTr="00AB5DD7">
        <w:tc>
          <w:tcPr>
            <w:tcW w:w="2318" w:type="dxa"/>
            <w:vMerge/>
            <w:shd w:val="clear" w:color="auto" w:fill="E4DEE8" w:themeFill="text2"/>
            <w:vAlign w:val="center"/>
          </w:tcPr>
          <w:p w14:paraId="4B707790" w14:textId="77777777" w:rsidR="00EC424C" w:rsidRPr="00BB5447" w:rsidRDefault="00EC424C" w:rsidP="00AB5DD7"/>
        </w:tc>
        <w:tc>
          <w:tcPr>
            <w:tcW w:w="629" w:type="dxa"/>
            <w:vMerge/>
            <w:shd w:val="clear" w:color="auto" w:fill="E62127"/>
          </w:tcPr>
          <w:p w14:paraId="34A79C31" w14:textId="77777777" w:rsidR="00EC424C" w:rsidRPr="00BB5447" w:rsidRDefault="00EC424C" w:rsidP="00AB5DD7"/>
        </w:tc>
        <w:tc>
          <w:tcPr>
            <w:tcW w:w="2835" w:type="dxa"/>
            <w:vMerge w:val="restart"/>
            <w:shd w:val="clear" w:color="auto" w:fill="E9E9E9"/>
          </w:tcPr>
          <w:p w14:paraId="5AAA95F6" w14:textId="77777777" w:rsidR="00EC424C" w:rsidRDefault="00EC424C" w:rsidP="00AB5DD7">
            <w:pPr>
              <w:rPr>
                <w:b/>
                <w:bCs/>
              </w:rPr>
            </w:pPr>
            <w:r w:rsidRPr="006D59CA">
              <w:rPr>
                <w:b/>
                <w:bCs/>
              </w:rPr>
              <w:t>KT-4</w:t>
            </w:r>
            <w:r>
              <w:rPr>
                <w:b/>
                <w:bCs/>
              </w:rPr>
              <w:t xml:space="preserve">: </w:t>
            </w:r>
            <w:r w:rsidRPr="006D59CA">
              <w:rPr>
                <w:b/>
                <w:bCs/>
              </w:rPr>
              <w:t>Increases safety and reduces further harm by using risk assessment processes, screening and tools appropriately</w:t>
            </w:r>
          </w:p>
          <w:p w14:paraId="2BD051CD" w14:textId="77777777" w:rsidR="00EC424C" w:rsidRDefault="00EC424C" w:rsidP="00AB5DD7">
            <w:pPr>
              <w:rPr>
                <w:b/>
                <w:bCs/>
              </w:rPr>
            </w:pPr>
          </w:p>
          <w:p w14:paraId="2FB9581A" w14:textId="00BD374C" w:rsidR="00EC424C" w:rsidRPr="00BB5447" w:rsidRDefault="00EC424C" w:rsidP="00AB5DD7"/>
        </w:tc>
        <w:tc>
          <w:tcPr>
            <w:tcW w:w="5812" w:type="dxa"/>
            <w:shd w:val="clear" w:color="auto" w:fill="E9E9E9"/>
          </w:tcPr>
          <w:p w14:paraId="58E6237F" w14:textId="320E0504" w:rsidR="00EC424C" w:rsidRPr="00625399" w:rsidRDefault="00EC424C" w:rsidP="00AB5DD7">
            <w:pPr>
              <w:spacing w:after="0" w:line="240" w:lineRule="auto"/>
              <w:rPr>
                <w:b/>
                <w:bCs/>
              </w:rPr>
            </w:pPr>
            <w:r w:rsidRPr="00AE16C4">
              <w:rPr>
                <w:b/>
                <w:bCs/>
                <w:i/>
                <w:iCs/>
              </w:rPr>
              <w:t>Demonstrates understanding of:</w:t>
            </w:r>
          </w:p>
          <w:p w14:paraId="1D1FC537" w14:textId="0FECA079" w:rsidR="00EC424C" w:rsidRPr="00BB5447" w:rsidRDefault="00EC424C" w:rsidP="00AB5DD7">
            <w:r w:rsidRPr="006D59CA">
              <w:t>KT-4.01: the limitations and considerations of their role in assessing and managing risk</w:t>
            </w:r>
          </w:p>
        </w:tc>
        <w:tc>
          <w:tcPr>
            <w:tcW w:w="850" w:type="dxa"/>
            <w:shd w:val="clear" w:color="auto" w:fill="F4D0C9" w:themeFill="background2"/>
          </w:tcPr>
          <w:p w14:paraId="66DD9868" w14:textId="77777777" w:rsidR="00EC424C" w:rsidRPr="00BB5447" w:rsidRDefault="00EC424C" w:rsidP="00AB5DD7">
            <w:pPr>
              <w:rPr>
                <w:rFonts w:ascii="Montserrat" w:hAnsi="Montserrat"/>
              </w:rPr>
            </w:pPr>
          </w:p>
        </w:tc>
        <w:tc>
          <w:tcPr>
            <w:tcW w:w="4820" w:type="dxa"/>
            <w:shd w:val="clear" w:color="auto" w:fill="E9E9E9"/>
          </w:tcPr>
          <w:p w14:paraId="5E2CCE48" w14:textId="77777777" w:rsidR="00EC424C" w:rsidRPr="00BB5447" w:rsidRDefault="00EC424C" w:rsidP="00AB5DD7">
            <w:pPr>
              <w:rPr>
                <w:rFonts w:ascii="Montserrat" w:hAnsi="Montserrat"/>
              </w:rPr>
            </w:pPr>
          </w:p>
        </w:tc>
        <w:tc>
          <w:tcPr>
            <w:tcW w:w="4961" w:type="dxa"/>
            <w:shd w:val="clear" w:color="auto" w:fill="E9E9E9"/>
          </w:tcPr>
          <w:p w14:paraId="2F32FB4C" w14:textId="77777777" w:rsidR="00EC424C" w:rsidRPr="00BB5447" w:rsidRDefault="00EC424C" w:rsidP="00AB5DD7">
            <w:pPr>
              <w:rPr>
                <w:rFonts w:ascii="Montserrat" w:hAnsi="Montserrat"/>
              </w:rPr>
            </w:pPr>
          </w:p>
        </w:tc>
      </w:tr>
      <w:tr w:rsidR="00EC424C" w:rsidRPr="00BB5447" w14:paraId="7EF2AFCA" w14:textId="77777777" w:rsidTr="00AB5DD7">
        <w:tc>
          <w:tcPr>
            <w:tcW w:w="2318" w:type="dxa"/>
            <w:vMerge/>
            <w:shd w:val="clear" w:color="auto" w:fill="E4DEE8" w:themeFill="text2"/>
            <w:vAlign w:val="center"/>
          </w:tcPr>
          <w:p w14:paraId="01432CD2" w14:textId="77777777" w:rsidR="00EC424C" w:rsidRPr="00BB5447" w:rsidRDefault="00EC424C" w:rsidP="00AB5DD7"/>
        </w:tc>
        <w:tc>
          <w:tcPr>
            <w:tcW w:w="629" w:type="dxa"/>
            <w:vMerge/>
            <w:shd w:val="clear" w:color="auto" w:fill="E62127"/>
          </w:tcPr>
          <w:p w14:paraId="091B36AE" w14:textId="77777777" w:rsidR="00EC424C" w:rsidRPr="00BB5447" w:rsidRDefault="00EC424C" w:rsidP="00AB5DD7"/>
        </w:tc>
        <w:tc>
          <w:tcPr>
            <w:tcW w:w="2835" w:type="dxa"/>
            <w:vMerge/>
            <w:shd w:val="clear" w:color="auto" w:fill="E9E9E9"/>
          </w:tcPr>
          <w:p w14:paraId="38C5CB87" w14:textId="77777777" w:rsidR="00EC424C" w:rsidRPr="00BB5447" w:rsidRDefault="00EC424C" w:rsidP="00AB5DD7"/>
        </w:tc>
        <w:tc>
          <w:tcPr>
            <w:tcW w:w="5812" w:type="dxa"/>
            <w:shd w:val="clear" w:color="auto" w:fill="E9E9E9"/>
          </w:tcPr>
          <w:p w14:paraId="740D7922" w14:textId="03D4F390" w:rsidR="00EC424C" w:rsidRPr="00BB5447" w:rsidRDefault="00EC424C" w:rsidP="00AB5DD7">
            <w:r w:rsidRPr="006D59CA">
              <w:t>KT-4.02: process for reporting concerns appropriately and safely</w:t>
            </w:r>
          </w:p>
        </w:tc>
        <w:tc>
          <w:tcPr>
            <w:tcW w:w="850" w:type="dxa"/>
            <w:shd w:val="clear" w:color="auto" w:fill="F4D0C9" w:themeFill="background2"/>
          </w:tcPr>
          <w:p w14:paraId="43ED08D1" w14:textId="77777777" w:rsidR="00EC424C" w:rsidRPr="00BB5447" w:rsidRDefault="00EC424C" w:rsidP="00AB5DD7">
            <w:pPr>
              <w:rPr>
                <w:rFonts w:ascii="Montserrat" w:hAnsi="Montserrat"/>
              </w:rPr>
            </w:pPr>
          </w:p>
        </w:tc>
        <w:tc>
          <w:tcPr>
            <w:tcW w:w="4820" w:type="dxa"/>
            <w:shd w:val="clear" w:color="auto" w:fill="E9E9E9"/>
          </w:tcPr>
          <w:p w14:paraId="77780287" w14:textId="77777777" w:rsidR="00EC424C" w:rsidRPr="00BB5447" w:rsidRDefault="00EC424C" w:rsidP="00AB5DD7">
            <w:pPr>
              <w:rPr>
                <w:rFonts w:ascii="Montserrat" w:hAnsi="Montserrat"/>
              </w:rPr>
            </w:pPr>
          </w:p>
        </w:tc>
        <w:tc>
          <w:tcPr>
            <w:tcW w:w="4961" w:type="dxa"/>
            <w:shd w:val="clear" w:color="auto" w:fill="E9E9E9"/>
          </w:tcPr>
          <w:p w14:paraId="49ACA2E9" w14:textId="77777777" w:rsidR="00EC424C" w:rsidRPr="00BB5447" w:rsidRDefault="00EC424C" w:rsidP="00AB5DD7">
            <w:pPr>
              <w:rPr>
                <w:rFonts w:ascii="Montserrat" w:hAnsi="Montserrat"/>
              </w:rPr>
            </w:pPr>
          </w:p>
        </w:tc>
      </w:tr>
      <w:tr w:rsidR="00EC424C" w:rsidRPr="00BB5447" w14:paraId="59B6B895" w14:textId="77777777" w:rsidTr="00AB5DD7">
        <w:tc>
          <w:tcPr>
            <w:tcW w:w="2318" w:type="dxa"/>
            <w:vMerge/>
            <w:shd w:val="clear" w:color="auto" w:fill="E4DEE8" w:themeFill="text2"/>
            <w:vAlign w:val="center"/>
          </w:tcPr>
          <w:p w14:paraId="4D62150D" w14:textId="112005A2" w:rsidR="00EC424C" w:rsidRPr="00BB5447" w:rsidRDefault="00EC424C" w:rsidP="00AB5DD7"/>
        </w:tc>
        <w:tc>
          <w:tcPr>
            <w:tcW w:w="629" w:type="dxa"/>
            <w:vMerge/>
            <w:shd w:val="clear" w:color="auto" w:fill="EA005D" w:themeFill="accent2"/>
          </w:tcPr>
          <w:p w14:paraId="46CE72BB" w14:textId="77777777" w:rsidR="00EC424C" w:rsidRPr="00BB5447" w:rsidRDefault="00EC424C" w:rsidP="00AB5DD7"/>
        </w:tc>
        <w:tc>
          <w:tcPr>
            <w:tcW w:w="2835" w:type="dxa"/>
            <w:vMerge/>
            <w:shd w:val="clear" w:color="auto" w:fill="E9E9E9"/>
          </w:tcPr>
          <w:p w14:paraId="626E4831" w14:textId="77777777" w:rsidR="00EC424C" w:rsidRPr="00BB5447" w:rsidRDefault="00EC424C" w:rsidP="00AB5DD7"/>
        </w:tc>
        <w:tc>
          <w:tcPr>
            <w:tcW w:w="5812" w:type="dxa"/>
            <w:shd w:val="clear" w:color="auto" w:fill="E9E9E9"/>
          </w:tcPr>
          <w:p w14:paraId="1C366D65" w14:textId="1B90983B" w:rsidR="00EC424C" w:rsidRPr="00BB5447" w:rsidRDefault="00EC424C" w:rsidP="00AB5DD7">
            <w:r w:rsidRPr="006D59CA">
              <w:t>KT-4.03: warning signs indicating past or current experiences of sexual violence</w:t>
            </w:r>
          </w:p>
        </w:tc>
        <w:tc>
          <w:tcPr>
            <w:tcW w:w="850" w:type="dxa"/>
            <w:shd w:val="clear" w:color="auto" w:fill="F4D0C9" w:themeFill="background2"/>
          </w:tcPr>
          <w:p w14:paraId="6F0F7D8D" w14:textId="77777777" w:rsidR="00EC424C" w:rsidRPr="00BB5447" w:rsidRDefault="00EC424C" w:rsidP="00AB5DD7">
            <w:pPr>
              <w:rPr>
                <w:rFonts w:ascii="Montserrat" w:hAnsi="Montserrat"/>
              </w:rPr>
            </w:pPr>
          </w:p>
        </w:tc>
        <w:tc>
          <w:tcPr>
            <w:tcW w:w="4820" w:type="dxa"/>
            <w:shd w:val="clear" w:color="auto" w:fill="E9E9E9"/>
          </w:tcPr>
          <w:p w14:paraId="40507D76" w14:textId="77777777" w:rsidR="00EC424C" w:rsidRPr="00BB5447" w:rsidRDefault="00EC424C" w:rsidP="00AB5DD7">
            <w:pPr>
              <w:rPr>
                <w:rFonts w:ascii="Montserrat" w:hAnsi="Montserrat"/>
              </w:rPr>
            </w:pPr>
          </w:p>
        </w:tc>
        <w:tc>
          <w:tcPr>
            <w:tcW w:w="4961" w:type="dxa"/>
            <w:shd w:val="clear" w:color="auto" w:fill="E9E9E9"/>
          </w:tcPr>
          <w:p w14:paraId="2E06E61D" w14:textId="77777777" w:rsidR="00EC424C" w:rsidRPr="00BB5447" w:rsidRDefault="00EC424C" w:rsidP="00AB5DD7">
            <w:pPr>
              <w:rPr>
                <w:rFonts w:ascii="Montserrat" w:hAnsi="Montserrat"/>
              </w:rPr>
            </w:pPr>
          </w:p>
        </w:tc>
      </w:tr>
      <w:tr w:rsidR="00F903C3" w:rsidRPr="00BB5447" w14:paraId="6000D283" w14:textId="77777777" w:rsidTr="00F903C3">
        <w:tc>
          <w:tcPr>
            <w:tcW w:w="2318" w:type="dxa"/>
            <w:vMerge w:val="restart"/>
            <w:shd w:val="clear" w:color="auto" w:fill="E4DEE8" w:themeFill="text2"/>
          </w:tcPr>
          <w:p w14:paraId="4D5D739F" w14:textId="787A95C5" w:rsidR="00F903C3" w:rsidRPr="00BB5447" w:rsidRDefault="00F903C3" w:rsidP="00F903C3">
            <w:r w:rsidRPr="00BC2E16">
              <w:rPr>
                <w:b/>
                <w:bCs/>
              </w:rPr>
              <w:lastRenderedPageBreak/>
              <w:t>3. Recognising risk, signs and people’s different experiences and needs</w:t>
            </w:r>
          </w:p>
        </w:tc>
        <w:tc>
          <w:tcPr>
            <w:tcW w:w="629" w:type="dxa"/>
            <w:vMerge/>
            <w:shd w:val="clear" w:color="auto" w:fill="EA005D" w:themeFill="accent2"/>
          </w:tcPr>
          <w:p w14:paraId="15296864" w14:textId="77777777" w:rsidR="00F903C3" w:rsidRPr="00BB5447" w:rsidRDefault="00F903C3" w:rsidP="00AB5DD7"/>
        </w:tc>
        <w:tc>
          <w:tcPr>
            <w:tcW w:w="2835" w:type="dxa"/>
            <w:vMerge w:val="restart"/>
            <w:shd w:val="clear" w:color="auto" w:fill="E9E9E9"/>
          </w:tcPr>
          <w:p w14:paraId="2742F5EC" w14:textId="77777777" w:rsidR="00F903C3" w:rsidRPr="00BB5447" w:rsidRDefault="00F903C3" w:rsidP="00AB5DD7">
            <w:r w:rsidRPr="006D59CA">
              <w:rPr>
                <w:b/>
                <w:bCs/>
              </w:rPr>
              <w:t>KT-7</w:t>
            </w:r>
            <w:r>
              <w:rPr>
                <w:b/>
                <w:bCs/>
              </w:rPr>
              <w:t xml:space="preserve">: </w:t>
            </w:r>
            <w:r w:rsidRPr="006D59CA">
              <w:rPr>
                <w:b/>
                <w:bCs/>
              </w:rPr>
              <w:t>Increases safety and reduces further harm by recognising the unique challenges and needs of children and young people</w:t>
            </w:r>
          </w:p>
          <w:p w14:paraId="4EE13580" w14:textId="77777777" w:rsidR="00F903C3" w:rsidRDefault="00F903C3" w:rsidP="00AB5DD7">
            <w:pPr>
              <w:rPr>
                <w:b/>
                <w:bCs/>
              </w:rPr>
            </w:pPr>
          </w:p>
          <w:p w14:paraId="25512CEE" w14:textId="75FF01F9" w:rsidR="00F903C3" w:rsidRPr="00BB5447" w:rsidRDefault="00F903C3" w:rsidP="002D4F2D"/>
        </w:tc>
        <w:tc>
          <w:tcPr>
            <w:tcW w:w="5812" w:type="dxa"/>
            <w:shd w:val="clear" w:color="auto" w:fill="E9E9E9"/>
          </w:tcPr>
          <w:p w14:paraId="152CDCC3" w14:textId="4FFF0012" w:rsidR="00F903C3" w:rsidRPr="00625399" w:rsidRDefault="00F903C3" w:rsidP="00AB5DD7">
            <w:pPr>
              <w:spacing w:after="0" w:line="259" w:lineRule="auto"/>
              <w:rPr>
                <w:b/>
                <w:bCs/>
              </w:rPr>
            </w:pPr>
            <w:r w:rsidRPr="00AE16C4">
              <w:rPr>
                <w:b/>
                <w:bCs/>
                <w:i/>
                <w:iCs/>
              </w:rPr>
              <w:t>Demonstrates understanding of:</w:t>
            </w:r>
          </w:p>
          <w:p w14:paraId="70967EB2" w14:textId="751DE9B2" w:rsidR="00F903C3" w:rsidRPr="00BB5447" w:rsidRDefault="00F903C3" w:rsidP="00AB5DD7">
            <w:r w:rsidRPr="006D59CA">
              <w:t>KT-7.01: the rights of children and young people as reflected in the United Nations Convention on the Rights of Children</w:t>
            </w:r>
          </w:p>
        </w:tc>
        <w:tc>
          <w:tcPr>
            <w:tcW w:w="850" w:type="dxa"/>
            <w:shd w:val="clear" w:color="auto" w:fill="F4D0C9" w:themeFill="background2"/>
          </w:tcPr>
          <w:p w14:paraId="58875F9C" w14:textId="77777777" w:rsidR="00F903C3" w:rsidRPr="00BB5447" w:rsidRDefault="00F903C3" w:rsidP="00AB5DD7">
            <w:pPr>
              <w:rPr>
                <w:rFonts w:ascii="Montserrat" w:hAnsi="Montserrat"/>
              </w:rPr>
            </w:pPr>
          </w:p>
        </w:tc>
        <w:tc>
          <w:tcPr>
            <w:tcW w:w="4820" w:type="dxa"/>
            <w:shd w:val="clear" w:color="auto" w:fill="E9E9E9"/>
          </w:tcPr>
          <w:p w14:paraId="5C6BC1B5" w14:textId="77777777" w:rsidR="00F903C3" w:rsidRPr="00BB5447" w:rsidRDefault="00F903C3" w:rsidP="00AB5DD7">
            <w:pPr>
              <w:rPr>
                <w:rFonts w:ascii="Montserrat" w:hAnsi="Montserrat"/>
              </w:rPr>
            </w:pPr>
          </w:p>
        </w:tc>
        <w:tc>
          <w:tcPr>
            <w:tcW w:w="4961" w:type="dxa"/>
            <w:shd w:val="clear" w:color="auto" w:fill="E9E9E9"/>
          </w:tcPr>
          <w:p w14:paraId="047A399C" w14:textId="77777777" w:rsidR="00F903C3" w:rsidRPr="00BB5447" w:rsidRDefault="00F903C3" w:rsidP="00AB5DD7">
            <w:pPr>
              <w:rPr>
                <w:rFonts w:ascii="Montserrat" w:hAnsi="Montserrat"/>
              </w:rPr>
            </w:pPr>
          </w:p>
        </w:tc>
      </w:tr>
      <w:tr w:rsidR="00F903C3" w:rsidRPr="00BB5447" w14:paraId="3C5144AF" w14:textId="77777777" w:rsidTr="00AB5DD7">
        <w:tc>
          <w:tcPr>
            <w:tcW w:w="2318" w:type="dxa"/>
            <w:vMerge/>
            <w:shd w:val="clear" w:color="auto" w:fill="E4DEE8" w:themeFill="text2"/>
            <w:vAlign w:val="center"/>
          </w:tcPr>
          <w:p w14:paraId="74AF3E0A" w14:textId="77777777" w:rsidR="00F903C3" w:rsidRPr="00BB5447" w:rsidRDefault="00F903C3" w:rsidP="00AB5DD7"/>
        </w:tc>
        <w:tc>
          <w:tcPr>
            <w:tcW w:w="629" w:type="dxa"/>
            <w:vMerge/>
            <w:shd w:val="clear" w:color="auto" w:fill="EA005D" w:themeFill="accent2"/>
          </w:tcPr>
          <w:p w14:paraId="01EC02B1" w14:textId="77777777" w:rsidR="00F903C3" w:rsidRPr="00BB5447" w:rsidRDefault="00F903C3" w:rsidP="00AB5DD7"/>
        </w:tc>
        <w:tc>
          <w:tcPr>
            <w:tcW w:w="2835" w:type="dxa"/>
            <w:vMerge/>
            <w:shd w:val="clear" w:color="auto" w:fill="E9E9E9"/>
          </w:tcPr>
          <w:p w14:paraId="7193A02D" w14:textId="77777777" w:rsidR="00F903C3" w:rsidRPr="00BB5447" w:rsidRDefault="00F903C3" w:rsidP="002D4F2D"/>
        </w:tc>
        <w:tc>
          <w:tcPr>
            <w:tcW w:w="5812" w:type="dxa"/>
            <w:shd w:val="clear" w:color="auto" w:fill="E9E9E9"/>
          </w:tcPr>
          <w:p w14:paraId="562FF9EB" w14:textId="179B4F19" w:rsidR="00F903C3" w:rsidRPr="00BB5447" w:rsidRDefault="00F903C3" w:rsidP="00AB5DD7">
            <w:r w:rsidRPr="006D59CA">
              <w:t>KT-7.02: centring children in a family-based approach</w:t>
            </w:r>
          </w:p>
        </w:tc>
        <w:tc>
          <w:tcPr>
            <w:tcW w:w="850" w:type="dxa"/>
            <w:shd w:val="clear" w:color="auto" w:fill="F4D0C9" w:themeFill="background2"/>
          </w:tcPr>
          <w:p w14:paraId="0993A05E" w14:textId="77777777" w:rsidR="00F903C3" w:rsidRPr="00BB5447" w:rsidRDefault="00F903C3" w:rsidP="00AB5DD7">
            <w:pPr>
              <w:rPr>
                <w:rFonts w:ascii="Montserrat" w:hAnsi="Montserrat"/>
              </w:rPr>
            </w:pPr>
          </w:p>
        </w:tc>
        <w:tc>
          <w:tcPr>
            <w:tcW w:w="4820" w:type="dxa"/>
            <w:shd w:val="clear" w:color="auto" w:fill="E9E9E9"/>
          </w:tcPr>
          <w:p w14:paraId="7F7BE127" w14:textId="77777777" w:rsidR="00F903C3" w:rsidRPr="00BB5447" w:rsidRDefault="00F903C3" w:rsidP="00AB5DD7">
            <w:pPr>
              <w:rPr>
                <w:rFonts w:ascii="Montserrat" w:hAnsi="Montserrat"/>
              </w:rPr>
            </w:pPr>
          </w:p>
        </w:tc>
        <w:tc>
          <w:tcPr>
            <w:tcW w:w="4961" w:type="dxa"/>
            <w:shd w:val="clear" w:color="auto" w:fill="E9E9E9"/>
          </w:tcPr>
          <w:p w14:paraId="2AE55DEE" w14:textId="77777777" w:rsidR="00F903C3" w:rsidRPr="00BB5447" w:rsidRDefault="00F903C3" w:rsidP="00AB5DD7">
            <w:pPr>
              <w:rPr>
                <w:rFonts w:ascii="Montserrat" w:hAnsi="Montserrat"/>
              </w:rPr>
            </w:pPr>
          </w:p>
        </w:tc>
      </w:tr>
      <w:tr w:rsidR="00F903C3" w:rsidRPr="00BB5447" w14:paraId="1995C463" w14:textId="77777777" w:rsidTr="00AB5DD7">
        <w:tc>
          <w:tcPr>
            <w:tcW w:w="2318" w:type="dxa"/>
            <w:vMerge/>
            <w:shd w:val="clear" w:color="auto" w:fill="E4DEE8" w:themeFill="text2"/>
            <w:vAlign w:val="center"/>
          </w:tcPr>
          <w:p w14:paraId="5B8D85E7" w14:textId="77777777" w:rsidR="00F903C3" w:rsidRPr="00BB5447" w:rsidRDefault="00F903C3" w:rsidP="00AB5DD7"/>
        </w:tc>
        <w:tc>
          <w:tcPr>
            <w:tcW w:w="629" w:type="dxa"/>
            <w:vMerge/>
            <w:shd w:val="clear" w:color="auto" w:fill="EA005D" w:themeFill="accent2"/>
          </w:tcPr>
          <w:p w14:paraId="5F56DEC9" w14:textId="77777777" w:rsidR="00F903C3" w:rsidRPr="00BB5447" w:rsidRDefault="00F903C3" w:rsidP="00AB5DD7"/>
        </w:tc>
        <w:tc>
          <w:tcPr>
            <w:tcW w:w="2835" w:type="dxa"/>
            <w:vMerge/>
            <w:shd w:val="clear" w:color="auto" w:fill="E9E9E9"/>
          </w:tcPr>
          <w:p w14:paraId="5E84C7F8" w14:textId="77777777" w:rsidR="00F903C3" w:rsidRPr="00BB5447" w:rsidRDefault="00F903C3" w:rsidP="002D4F2D"/>
        </w:tc>
        <w:tc>
          <w:tcPr>
            <w:tcW w:w="5812" w:type="dxa"/>
            <w:shd w:val="clear" w:color="auto" w:fill="E9E9E9"/>
          </w:tcPr>
          <w:p w14:paraId="22ADA621" w14:textId="3C362841" w:rsidR="00F903C3" w:rsidRPr="00BB5447" w:rsidRDefault="00F903C3" w:rsidP="00AB5DD7">
            <w:r w:rsidRPr="006D59CA">
              <w:t>KT-7.04: the common signs and indicators of child sexual abuse and an appropriate response to these</w:t>
            </w:r>
          </w:p>
        </w:tc>
        <w:tc>
          <w:tcPr>
            <w:tcW w:w="850" w:type="dxa"/>
            <w:shd w:val="clear" w:color="auto" w:fill="F4D0C9" w:themeFill="background2"/>
          </w:tcPr>
          <w:p w14:paraId="7ACB030C" w14:textId="77777777" w:rsidR="00F903C3" w:rsidRPr="00BB5447" w:rsidRDefault="00F903C3" w:rsidP="00AB5DD7">
            <w:pPr>
              <w:rPr>
                <w:rFonts w:ascii="Montserrat" w:hAnsi="Montserrat"/>
              </w:rPr>
            </w:pPr>
          </w:p>
        </w:tc>
        <w:tc>
          <w:tcPr>
            <w:tcW w:w="4820" w:type="dxa"/>
            <w:shd w:val="clear" w:color="auto" w:fill="E9E9E9"/>
          </w:tcPr>
          <w:p w14:paraId="5940D300" w14:textId="77777777" w:rsidR="00F903C3" w:rsidRPr="00BB5447" w:rsidRDefault="00F903C3" w:rsidP="00AB5DD7">
            <w:pPr>
              <w:rPr>
                <w:rFonts w:ascii="Montserrat" w:hAnsi="Montserrat"/>
              </w:rPr>
            </w:pPr>
          </w:p>
        </w:tc>
        <w:tc>
          <w:tcPr>
            <w:tcW w:w="4961" w:type="dxa"/>
            <w:shd w:val="clear" w:color="auto" w:fill="E9E9E9"/>
          </w:tcPr>
          <w:p w14:paraId="3774DED8" w14:textId="77777777" w:rsidR="00F903C3" w:rsidRPr="00BB5447" w:rsidRDefault="00F903C3" w:rsidP="00AB5DD7">
            <w:pPr>
              <w:rPr>
                <w:rFonts w:ascii="Montserrat" w:hAnsi="Montserrat"/>
              </w:rPr>
            </w:pPr>
          </w:p>
        </w:tc>
      </w:tr>
      <w:tr w:rsidR="00F903C3" w:rsidRPr="00BB5447" w14:paraId="0FF05C77" w14:textId="77777777" w:rsidTr="00AB5DD7">
        <w:tc>
          <w:tcPr>
            <w:tcW w:w="2318" w:type="dxa"/>
            <w:vMerge/>
            <w:shd w:val="clear" w:color="auto" w:fill="E4DEE8" w:themeFill="text2"/>
            <w:vAlign w:val="center"/>
          </w:tcPr>
          <w:p w14:paraId="6E664DBB" w14:textId="77777777" w:rsidR="00F903C3" w:rsidRPr="00BB5447" w:rsidRDefault="00F903C3" w:rsidP="00AB5DD7"/>
        </w:tc>
        <w:tc>
          <w:tcPr>
            <w:tcW w:w="629" w:type="dxa"/>
            <w:vMerge/>
            <w:shd w:val="clear" w:color="auto" w:fill="EA005D" w:themeFill="accent2"/>
          </w:tcPr>
          <w:p w14:paraId="65C0E4FC" w14:textId="77777777" w:rsidR="00F903C3" w:rsidRPr="00BB5447" w:rsidRDefault="00F903C3" w:rsidP="00AB5DD7"/>
        </w:tc>
        <w:tc>
          <w:tcPr>
            <w:tcW w:w="2835" w:type="dxa"/>
            <w:vMerge/>
            <w:shd w:val="clear" w:color="auto" w:fill="E9E9E9"/>
          </w:tcPr>
          <w:p w14:paraId="60E75694" w14:textId="77777777" w:rsidR="00F903C3" w:rsidRPr="00BB5447" w:rsidRDefault="00F903C3" w:rsidP="002D4F2D"/>
        </w:tc>
        <w:tc>
          <w:tcPr>
            <w:tcW w:w="5812" w:type="dxa"/>
            <w:shd w:val="clear" w:color="auto" w:fill="E9E9E9"/>
          </w:tcPr>
          <w:p w14:paraId="341D80AC" w14:textId="04B32BF8" w:rsidR="00F903C3" w:rsidRPr="00BB5447" w:rsidRDefault="00F903C3" w:rsidP="00AB5DD7">
            <w:r w:rsidRPr="006D59CA">
              <w:t>KT-7.05: the barriers and difficulties children face in disclosing sexual abuse and technology-facilitated sexual violence, including fear of judgement, shame or different communication modes meaning that disclosures for some are difficult and constrained</w:t>
            </w:r>
          </w:p>
        </w:tc>
        <w:tc>
          <w:tcPr>
            <w:tcW w:w="850" w:type="dxa"/>
            <w:shd w:val="clear" w:color="auto" w:fill="F4D0C9" w:themeFill="background2"/>
          </w:tcPr>
          <w:p w14:paraId="6ADE1A40" w14:textId="77777777" w:rsidR="00F903C3" w:rsidRPr="00BB5447" w:rsidRDefault="00F903C3" w:rsidP="00AB5DD7">
            <w:pPr>
              <w:rPr>
                <w:rFonts w:ascii="Montserrat" w:hAnsi="Montserrat"/>
              </w:rPr>
            </w:pPr>
          </w:p>
        </w:tc>
        <w:tc>
          <w:tcPr>
            <w:tcW w:w="4820" w:type="dxa"/>
            <w:shd w:val="clear" w:color="auto" w:fill="E9E9E9"/>
          </w:tcPr>
          <w:p w14:paraId="65A20C4C" w14:textId="77777777" w:rsidR="00F903C3" w:rsidRPr="00BB5447" w:rsidRDefault="00F903C3" w:rsidP="00AB5DD7">
            <w:pPr>
              <w:rPr>
                <w:rFonts w:ascii="Montserrat" w:hAnsi="Montserrat"/>
              </w:rPr>
            </w:pPr>
          </w:p>
        </w:tc>
        <w:tc>
          <w:tcPr>
            <w:tcW w:w="4961" w:type="dxa"/>
            <w:shd w:val="clear" w:color="auto" w:fill="E9E9E9"/>
          </w:tcPr>
          <w:p w14:paraId="730B34AA" w14:textId="77777777" w:rsidR="00F903C3" w:rsidRPr="00BB5447" w:rsidRDefault="00F903C3" w:rsidP="00AB5DD7">
            <w:pPr>
              <w:rPr>
                <w:rFonts w:ascii="Montserrat" w:hAnsi="Montserrat"/>
              </w:rPr>
            </w:pPr>
          </w:p>
        </w:tc>
      </w:tr>
      <w:tr w:rsidR="00F903C3" w:rsidRPr="00BB5447" w14:paraId="41893215" w14:textId="77777777" w:rsidTr="00AB5DD7">
        <w:tc>
          <w:tcPr>
            <w:tcW w:w="2318" w:type="dxa"/>
            <w:vMerge/>
            <w:shd w:val="clear" w:color="auto" w:fill="E4DEE8" w:themeFill="text2"/>
            <w:vAlign w:val="center"/>
          </w:tcPr>
          <w:p w14:paraId="19F98B15" w14:textId="3E8BB826" w:rsidR="00F903C3" w:rsidRPr="00BB5447" w:rsidRDefault="00F903C3" w:rsidP="00AB5DD7"/>
        </w:tc>
        <w:tc>
          <w:tcPr>
            <w:tcW w:w="629" w:type="dxa"/>
            <w:vMerge/>
            <w:shd w:val="clear" w:color="auto" w:fill="EA005D" w:themeFill="accent2"/>
          </w:tcPr>
          <w:p w14:paraId="1559673E" w14:textId="77777777" w:rsidR="00F903C3" w:rsidRPr="00BB5447" w:rsidRDefault="00F903C3" w:rsidP="00AB5DD7"/>
        </w:tc>
        <w:tc>
          <w:tcPr>
            <w:tcW w:w="2835" w:type="dxa"/>
            <w:vMerge/>
            <w:shd w:val="clear" w:color="auto" w:fill="E9E9E9"/>
          </w:tcPr>
          <w:p w14:paraId="73F96A0F" w14:textId="77777777" w:rsidR="00F903C3" w:rsidRPr="00BB5447" w:rsidRDefault="00F903C3" w:rsidP="002D4F2D"/>
        </w:tc>
        <w:tc>
          <w:tcPr>
            <w:tcW w:w="5812" w:type="dxa"/>
            <w:shd w:val="clear" w:color="auto" w:fill="E9E9E9"/>
            <w:vAlign w:val="center"/>
          </w:tcPr>
          <w:p w14:paraId="21DA7B5C" w14:textId="18863187" w:rsidR="00F903C3" w:rsidRPr="00BB5447" w:rsidRDefault="00F903C3" w:rsidP="00AB5DD7">
            <w:r w:rsidRPr="006D59CA">
              <w:t>KT-7.07: valuing children and young people, and their perspectives, experiences and position in society</w:t>
            </w:r>
          </w:p>
        </w:tc>
        <w:tc>
          <w:tcPr>
            <w:tcW w:w="850" w:type="dxa"/>
            <w:shd w:val="clear" w:color="auto" w:fill="F4D0C9" w:themeFill="background2"/>
          </w:tcPr>
          <w:p w14:paraId="55BB36FC" w14:textId="77777777" w:rsidR="00F903C3" w:rsidRPr="00BB5447" w:rsidRDefault="00F903C3" w:rsidP="00AB5DD7">
            <w:pPr>
              <w:rPr>
                <w:rFonts w:ascii="Montserrat" w:hAnsi="Montserrat"/>
              </w:rPr>
            </w:pPr>
          </w:p>
        </w:tc>
        <w:tc>
          <w:tcPr>
            <w:tcW w:w="4820" w:type="dxa"/>
            <w:shd w:val="clear" w:color="auto" w:fill="E9E9E9"/>
          </w:tcPr>
          <w:p w14:paraId="0A395517" w14:textId="77777777" w:rsidR="00F903C3" w:rsidRPr="00BB5447" w:rsidRDefault="00F903C3" w:rsidP="00AB5DD7">
            <w:pPr>
              <w:rPr>
                <w:rFonts w:ascii="Montserrat" w:hAnsi="Montserrat"/>
              </w:rPr>
            </w:pPr>
          </w:p>
        </w:tc>
        <w:tc>
          <w:tcPr>
            <w:tcW w:w="4961" w:type="dxa"/>
            <w:shd w:val="clear" w:color="auto" w:fill="E9E9E9"/>
          </w:tcPr>
          <w:p w14:paraId="1BD1251B" w14:textId="77777777" w:rsidR="00F903C3" w:rsidRPr="00BB5447" w:rsidRDefault="00F903C3" w:rsidP="00AB5DD7">
            <w:pPr>
              <w:rPr>
                <w:rFonts w:ascii="Montserrat" w:hAnsi="Montserrat"/>
              </w:rPr>
            </w:pPr>
          </w:p>
        </w:tc>
      </w:tr>
      <w:tr w:rsidR="00F903C3" w:rsidRPr="00BB5447" w14:paraId="7F23762C" w14:textId="77777777" w:rsidTr="00AB5DD7">
        <w:tc>
          <w:tcPr>
            <w:tcW w:w="2318" w:type="dxa"/>
            <w:vMerge/>
            <w:shd w:val="clear" w:color="auto" w:fill="E4DEE8" w:themeFill="text2"/>
          </w:tcPr>
          <w:p w14:paraId="5D424891" w14:textId="2528CCE6" w:rsidR="00F903C3" w:rsidRPr="00BB5447" w:rsidRDefault="00F903C3" w:rsidP="00AB5DD7"/>
        </w:tc>
        <w:tc>
          <w:tcPr>
            <w:tcW w:w="629" w:type="dxa"/>
            <w:vMerge/>
            <w:shd w:val="clear" w:color="auto" w:fill="EA005D" w:themeFill="accent2"/>
          </w:tcPr>
          <w:p w14:paraId="52E6B9E4" w14:textId="77777777" w:rsidR="00F903C3" w:rsidRPr="00BB5447" w:rsidRDefault="00F903C3" w:rsidP="00AB5DD7"/>
        </w:tc>
        <w:tc>
          <w:tcPr>
            <w:tcW w:w="2835" w:type="dxa"/>
            <w:vMerge/>
            <w:shd w:val="clear" w:color="auto" w:fill="E9E9E9"/>
          </w:tcPr>
          <w:p w14:paraId="3F4B65B7" w14:textId="34D65461" w:rsidR="00F903C3" w:rsidRPr="00BB5447" w:rsidRDefault="00F903C3" w:rsidP="00AB5DD7"/>
        </w:tc>
        <w:tc>
          <w:tcPr>
            <w:tcW w:w="5812" w:type="dxa"/>
            <w:shd w:val="clear" w:color="auto" w:fill="E9E9E9"/>
          </w:tcPr>
          <w:p w14:paraId="78764A26" w14:textId="2A990F82" w:rsidR="00F903C3" w:rsidRPr="00BB5447" w:rsidRDefault="00F903C3" w:rsidP="00AB5DD7">
            <w:r w:rsidRPr="006D59CA">
              <w:t>KT-7.08: the unique vulnerability of children and young people to the online digital sexual environment, including the risk for technology-facilitated sexual violence</w:t>
            </w:r>
          </w:p>
        </w:tc>
        <w:tc>
          <w:tcPr>
            <w:tcW w:w="850" w:type="dxa"/>
            <w:shd w:val="clear" w:color="auto" w:fill="F4D0C9" w:themeFill="background2"/>
          </w:tcPr>
          <w:p w14:paraId="6D078A57" w14:textId="77777777" w:rsidR="00F903C3" w:rsidRPr="00BB5447" w:rsidRDefault="00F903C3" w:rsidP="00AB5DD7">
            <w:pPr>
              <w:rPr>
                <w:rFonts w:ascii="Montserrat" w:hAnsi="Montserrat"/>
              </w:rPr>
            </w:pPr>
          </w:p>
        </w:tc>
        <w:tc>
          <w:tcPr>
            <w:tcW w:w="4820" w:type="dxa"/>
            <w:shd w:val="clear" w:color="auto" w:fill="E9E9E9"/>
          </w:tcPr>
          <w:p w14:paraId="5553133B" w14:textId="77777777" w:rsidR="00F903C3" w:rsidRPr="00BB5447" w:rsidRDefault="00F903C3" w:rsidP="00AB5DD7">
            <w:pPr>
              <w:rPr>
                <w:rFonts w:ascii="Montserrat" w:hAnsi="Montserrat"/>
              </w:rPr>
            </w:pPr>
          </w:p>
        </w:tc>
        <w:tc>
          <w:tcPr>
            <w:tcW w:w="4961" w:type="dxa"/>
            <w:shd w:val="clear" w:color="auto" w:fill="E9E9E9"/>
          </w:tcPr>
          <w:p w14:paraId="2BB5F923" w14:textId="77777777" w:rsidR="00F903C3" w:rsidRPr="00BB5447" w:rsidRDefault="00F903C3" w:rsidP="00AB5DD7">
            <w:pPr>
              <w:rPr>
                <w:rFonts w:ascii="Montserrat" w:hAnsi="Montserrat"/>
              </w:rPr>
            </w:pPr>
          </w:p>
        </w:tc>
      </w:tr>
      <w:tr w:rsidR="00F903C3" w:rsidRPr="00BB5447" w14:paraId="1E5EE888" w14:textId="77777777" w:rsidTr="00AB5DD7">
        <w:tc>
          <w:tcPr>
            <w:tcW w:w="2318" w:type="dxa"/>
            <w:vMerge/>
            <w:shd w:val="clear" w:color="auto" w:fill="E4DEE8" w:themeFill="text2"/>
            <w:vAlign w:val="center"/>
          </w:tcPr>
          <w:p w14:paraId="656179A1" w14:textId="77777777" w:rsidR="00F903C3" w:rsidRPr="00BB5447" w:rsidRDefault="00F903C3" w:rsidP="00AB5DD7"/>
        </w:tc>
        <w:tc>
          <w:tcPr>
            <w:tcW w:w="629" w:type="dxa"/>
            <w:vMerge/>
            <w:shd w:val="clear" w:color="auto" w:fill="EA005D" w:themeFill="accent2"/>
          </w:tcPr>
          <w:p w14:paraId="6783EFDA" w14:textId="77777777" w:rsidR="00F903C3" w:rsidRPr="00BB5447" w:rsidRDefault="00F903C3" w:rsidP="00AB5DD7"/>
        </w:tc>
        <w:tc>
          <w:tcPr>
            <w:tcW w:w="2835" w:type="dxa"/>
            <w:vMerge/>
            <w:shd w:val="clear" w:color="auto" w:fill="E9E9E9"/>
          </w:tcPr>
          <w:p w14:paraId="3C089F69" w14:textId="77777777" w:rsidR="00F903C3" w:rsidRPr="00BB5447" w:rsidRDefault="00F903C3" w:rsidP="00AB5DD7"/>
        </w:tc>
        <w:tc>
          <w:tcPr>
            <w:tcW w:w="5812" w:type="dxa"/>
            <w:shd w:val="clear" w:color="auto" w:fill="E9E9E9"/>
          </w:tcPr>
          <w:p w14:paraId="381425A8" w14:textId="77777777" w:rsidR="00F903C3" w:rsidRDefault="00F903C3" w:rsidP="00AB5DD7">
            <w:r w:rsidRPr="006D59CA">
              <w:t>KT-7.09: young people’s digital sexual world as a fundamental part of youth culture that poses sexual violence risks and harms</w:t>
            </w:r>
          </w:p>
          <w:p w14:paraId="4B955A48" w14:textId="4CF4BC27" w:rsidR="00F903C3" w:rsidRPr="00BB5447" w:rsidRDefault="00F903C3" w:rsidP="00AB5DD7"/>
        </w:tc>
        <w:tc>
          <w:tcPr>
            <w:tcW w:w="850" w:type="dxa"/>
            <w:shd w:val="clear" w:color="auto" w:fill="F4D0C9" w:themeFill="background2"/>
          </w:tcPr>
          <w:p w14:paraId="3BB55F10" w14:textId="77777777" w:rsidR="00F903C3" w:rsidRPr="00BB5447" w:rsidRDefault="00F903C3" w:rsidP="00AB5DD7">
            <w:pPr>
              <w:rPr>
                <w:rFonts w:ascii="Montserrat" w:hAnsi="Montserrat"/>
              </w:rPr>
            </w:pPr>
          </w:p>
        </w:tc>
        <w:tc>
          <w:tcPr>
            <w:tcW w:w="4820" w:type="dxa"/>
            <w:shd w:val="clear" w:color="auto" w:fill="E9E9E9"/>
          </w:tcPr>
          <w:p w14:paraId="380CB9A9" w14:textId="77777777" w:rsidR="00F903C3" w:rsidRPr="00BB5447" w:rsidRDefault="00F903C3" w:rsidP="00AB5DD7">
            <w:pPr>
              <w:rPr>
                <w:rFonts w:ascii="Montserrat" w:hAnsi="Montserrat"/>
              </w:rPr>
            </w:pPr>
          </w:p>
        </w:tc>
        <w:tc>
          <w:tcPr>
            <w:tcW w:w="4961" w:type="dxa"/>
            <w:shd w:val="clear" w:color="auto" w:fill="E9E9E9"/>
          </w:tcPr>
          <w:p w14:paraId="10260A1E" w14:textId="77777777" w:rsidR="00F903C3" w:rsidRPr="00BB5447" w:rsidRDefault="00F903C3" w:rsidP="00AB5DD7">
            <w:pPr>
              <w:rPr>
                <w:rFonts w:ascii="Montserrat" w:hAnsi="Montserrat"/>
              </w:rPr>
            </w:pPr>
          </w:p>
        </w:tc>
      </w:tr>
      <w:tr w:rsidR="00F903C3" w:rsidRPr="00BB5447" w14:paraId="2327B738" w14:textId="77777777" w:rsidTr="00F903C3">
        <w:tc>
          <w:tcPr>
            <w:tcW w:w="2318" w:type="dxa"/>
            <w:vMerge w:val="restart"/>
            <w:shd w:val="clear" w:color="auto" w:fill="E4DEE8" w:themeFill="text2"/>
          </w:tcPr>
          <w:p w14:paraId="64B170D6" w14:textId="29494A67" w:rsidR="00F903C3" w:rsidRPr="00BB5447" w:rsidRDefault="00F903C3" w:rsidP="00F903C3">
            <w:r w:rsidRPr="00BC2E16">
              <w:rPr>
                <w:b/>
                <w:bCs/>
              </w:rPr>
              <w:lastRenderedPageBreak/>
              <w:t>3. Recognising risk, signs and people’s different experiences and needs</w:t>
            </w:r>
          </w:p>
        </w:tc>
        <w:tc>
          <w:tcPr>
            <w:tcW w:w="629" w:type="dxa"/>
            <w:vMerge/>
            <w:shd w:val="clear" w:color="auto" w:fill="EA005D" w:themeFill="accent2"/>
          </w:tcPr>
          <w:p w14:paraId="0642A806" w14:textId="77777777" w:rsidR="00F903C3" w:rsidRPr="00BB5447" w:rsidRDefault="00F903C3" w:rsidP="00AB5DD7"/>
        </w:tc>
        <w:tc>
          <w:tcPr>
            <w:tcW w:w="2835" w:type="dxa"/>
            <w:vMerge w:val="restart"/>
            <w:shd w:val="clear" w:color="auto" w:fill="E9E9E9"/>
          </w:tcPr>
          <w:p w14:paraId="532B6E5D" w14:textId="63E2FA69" w:rsidR="00F903C3" w:rsidRPr="00BB5447" w:rsidRDefault="00F903C3" w:rsidP="00AB5DD7">
            <w:r w:rsidRPr="006D59CA">
              <w:rPr>
                <w:b/>
                <w:bCs/>
              </w:rPr>
              <w:t>KT-8</w:t>
            </w:r>
            <w:r>
              <w:rPr>
                <w:b/>
                <w:bCs/>
              </w:rPr>
              <w:t xml:space="preserve">: </w:t>
            </w:r>
            <w:r w:rsidRPr="006D59CA">
              <w:rPr>
                <w:b/>
                <w:bCs/>
              </w:rPr>
              <w:t>Increases safety and reduces further harm by recognising the unique challenges and needs of older persons</w:t>
            </w:r>
          </w:p>
        </w:tc>
        <w:tc>
          <w:tcPr>
            <w:tcW w:w="5812" w:type="dxa"/>
            <w:shd w:val="clear" w:color="auto" w:fill="E9E9E9"/>
          </w:tcPr>
          <w:p w14:paraId="15AD6A9C" w14:textId="411F6AD1" w:rsidR="00F903C3" w:rsidRPr="00625399" w:rsidRDefault="00F903C3" w:rsidP="00AB5DD7">
            <w:pPr>
              <w:spacing w:after="0" w:line="259" w:lineRule="auto"/>
              <w:rPr>
                <w:b/>
                <w:bCs/>
              </w:rPr>
            </w:pPr>
            <w:r w:rsidRPr="00AE16C4">
              <w:rPr>
                <w:b/>
                <w:bCs/>
                <w:i/>
                <w:iCs/>
              </w:rPr>
              <w:t>Demonstrates understanding of:</w:t>
            </w:r>
          </w:p>
          <w:p w14:paraId="1937C339" w14:textId="77777777" w:rsidR="00F903C3" w:rsidRDefault="00F903C3" w:rsidP="00AB5DD7">
            <w:r w:rsidRPr="006D59CA">
              <w:t>KT-8.01: the dynamics and nature of older people’s experiences with sexual violence, including historical sexual abuse as youth, stigma, lack of consent education, barriers and inequities inhibiting disclosure</w:t>
            </w:r>
          </w:p>
          <w:p w14:paraId="46349F55" w14:textId="38DF9BB1" w:rsidR="006F666A" w:rsidRPr="00BB5447" w:rsidRDefault="006F666A" w:rsidP="00AB5DD7"/>
        </w:tc>
        <w:tc>
          <w:tcPr>
            <w:tcW w:w="850" w:type="dxa"/>
            <w:shd w:val="clear" w:color="auto" w:fill="F4D0C9" w:themeFill="background2"/>
          </w:tcPr>
          <w:p w14:paraId="6BD15FB6" w14:textId="77777777" w:rsidR="00F903C3" w:rsidRPr="00BB5447" w:rsidRDefault="00F903C3" w:rsidP="00AB5DD7">
            <w:pPr>
              <w:rPr>
                <w:rFonts w:ascii="Montserrat" w:hAnsi="Montserrat"/>
              </w:rPr>
            </w:pPr>
          </w:p>
        </w:tc>
        <w:tc>
          <w:tcPr>
            <w:tcW w:w="4820" w:type="dxa"/>
            <w:shd w:val="clear" w:color="auto" w:fill="E9E9E9"/>
          </w:tcPr>
          <w:p w14:paraId="5A51AF2B" w14:textId="77777777" w:rsidR="00F903C3" w:rsidRPr="00BB5447" w:rsidRDefault="00F903C3" w:rsidP="00AB5DD7">
            <w:pPr>
              <w:rPr>
                <w:rFonts w:ascii="Montserrat" w:hAnsi="Montserrat"/>
              </w:rPr>
            </w:pPr>
          </w:p>
        </w:tc>
        <w:tc>
          <w:tcPr>
            <w:tcW w:w="4961" w:type="dxa"/>
            <w:shd w:val="clear" w:color="auto" w:fill="E9E9E9"/>
          </w:tcPr>
          <w:p w14:paraId="19E28C29" w14:textId="77777777" w:rsidR="00F903C3" w:rsidRPr="00BB5447" w:rsidRDefault="00F903C3" w:rsidP="00AB5DD7">
            <w:pPr>
              <w:rPr>
                <w:rFonts w:ascii="Montserrat" w:hAnsi="Montserrat"/>
              </w:rPr>
            </w:pPr>
          </w:p>
        </w:tc>
      </w:tr>
      <w:tr w:rsidR="00F903C3" w:rsidRPr="00BB5447" w14:paraId="6C8F2920" w14:textId="77777777" w:rsidTr="00AB5DD7">
        <w:tc>
          <w:tcPr>
            <w:tcW w:w="2318" w:type="dxa"/>
            <w:vMerge/>
            <w:shd w:val="clear" w:color="auto" w:fill="E4DEE8" w:themeFill="text2"/>
            <w:vAlign w:val="center"/>
          </w:tcPr>
          <w:p w14:paraId="0C800650" w14:textId="77777777" w:rsidR="00F903C3" w:rsidRPr="00BB5447" w:rsidRDefault="00F903C3" w:rsidP="00AB5DD7"/>
        </w:tc>
        <w:tc>
          <w:tcPr>
            <w:tcW w:w="629" w:type="dxa"/>
            <w:vMerge/>
            <w:shd w:val="clear" w:color="auto" w:fill="EA005D" w:themeFill="accent2"/>
          </w:tcPr>
          <w:p w14:paraId="267EE12A" w14:textId="77777777" w:rsidR="00F903C3" w:rsidRPr="00BB5447" w:rsidRDefault="00F903C3" w:rsidP="00AB5DD7"/>
        </w:tc>
        <w:tc>
          <w:tcPr>
            <w:tcW w:w="2835" w:type="dxa"/>
            <w:vMerge/>
            <w:shd w:val="clear" w:color="auto" w:fill="E9E9E9"/>
          </w:tcPr>
          <w:p w14:paraId="3E8B6B33" w14:textId="77777777" w:rsidR="00F903C3" w:rsidRPr="00BB5447" w:rsidRDefault="00F903C3" w:rsidP="00AB5DD7"/>
        </w:tc>
        <w:tc>
          <w:tcPr>
            <w:tcW w:w="5812" w:type="dxa"/>
            <w:shd w:val="clear" w:color="auto" w:fill="E9E9E9"/>
          </w:tcPr>
          <w:p w14:paraId="005F70B1" w14:textId="77777777" w:rsidR="00F903C3" w:rsidRDefault="00F903C3" w:rsidP="00AB5DD7">
            <w:r w:rsidRPr="006D59CA">
              <w:t>KT-8.02: older people’s rights to self-determination, confidentiality and sexual relationships and intimacy, as reflected in UN Declaration on the Rights of Indigenous Peoples, and the UN Principles for Older Persons towards developing a UN Convention on the Rights of Older Persons</w:t>
            </w:r>
          </w:p>
          <w:p w14:paraId="6C90C147" w14:textId="7564B7E7" w:rsidR="006F666A" w:rsidRPr="00BB5447" w:rsidRDefault="006F666A" w:rsidP="00AB5DD7"/>
        </w:tc>
        <w:tc>
          <w:tcPr>
            <w:tcW w:w="850" w:type="dxa"/>
            <w:shd w:val="clear" w:color="auto" w:fill="F4D0C9" w:themeFill="background2"/>
          </w:tcPr>
          <w:p w14:paraId="0853A367" w14:textId="77777777" w:rsidR="00F903C3" w:rsidRPr="00BB5447" w:rsidRDefault="00F903C3" w:rsidP="00AB5DD7">
            <w:pPr>
              <w:rPr>
                <w:rFonts w:ascii="Montserrat" w:hAnsi="Montserrat"/>
              </w:rPr>
            </w:pPr>
          </w:p>
        </w:tc>
        <w:tc>
          <w:tcPr>
            <w:tcW w:w="4820" w:type="dxa"/>
            <w:shd w:val="clear" w:color="auto" w:fill="E9E9E9"/>
          </w:tcPr>
          <w:p w14:paraId="0BB05B65" w14:textId="77777777" w:rsidR="00F903C3" w:rsidRPr="00BB5447" w:rsidRDefault="00F903C3" w:rsidP="00AB5DD7">
            <w:pPr>
              <w:rPr>
                <w:rFonts w:ascii="Montserrat" w:hAnsi="Montserrat"/>
              </w:rPr>
            </w:pPr>
          </w:p>
        </w:tc>
        <w:tc>
          <w:tcPr>
            <w:tcW w:w="4961" w:type="dxa"/>
            <w:shd w:val="clear" w:color="auto" w:fill="E9E9E9"/>
          </w:tcPr>
          <w:p w14:paraId="5E04787D" w14:textId="77777777" w:rsidR="00F903C3" w:rsidRPr="00BB5447" w:rsidRDefault="00F903C3" w:rsidP="00AB5DD7">
            <w:pPr>
              <w:rPr>
                <w:rFonts w:ascii="Montserrat" w:hAnsi="Montserrat"/>
              </w:rPr>
            </w:pPr>
          </w:p>
        </w:tc>
      </w:tr>
      <w:tr w:rsidR="00F903C3" w:rsidRPr="00BB5447" w14:paraId="59C295BE" w14:textId="77777777" w:rsidTr="00AB5DD7">
        <w:tc>
          <w:tcPr>
            <w:tcW w:w="2318" w:type="dxa"/>
            <w:vMerge/>
            <w:shd w:val="clear" w:color="auto" w:fill="E4DEE8" w:themeFill="text2"/>
            <w:vAlign w:val="center"/>
          </w:tcPr>
          <w:p w14:paraId="18469437" w14:textId="77777777" w:rsidR="00F903C3" w:rsidRPr="00BB5447" w:rsidRDefault="00F903C3" w:rsidP="00AB5DD7"/>
        </w:tc>
        <w:tc>
          <w:tcPr>
            <w:tcW w:w="629" w:type="dxa"/>
            <w:vMerge/>
            <w:shd w:val="clear" w:color="auto" w:fill="EA005D" w:themeFill="accent2"/>
          </w:tcPr>
          <w:p w14:paraId="66B0C291" w14:textId="77777777" w:rsidR="00F903C3" w:rsidRPr="00BB5447" w:rsidRDefault="00F903C3" w:rsidP="00AB5DD7"/>
        </w:tc>
        <w:tc>
          <w:tcPr>
            <w:tcW w:w="2835" w:type="dxa"/>
            <w:vMerge/>
            <w:shd w:val="clear" w:color="auto" w:fill="E9E9E9"/>
          </w:tcPr>
          <w:p w14:paraId="036C16C6" w14:textId="77777777" w:rsidR="00F903C3" w:rsidRPr="00BB5447" w:rsidRDefault="00F903C3" w:rsidP="00AB5DD7"/>
        </w:tc>
        <w:tc>
          <w:tcPr>
            <w:tcW w:w="5812" w:type="dxa"/>
            <w:shd w:val="clear" w:color="auto" w:fill="E9E9E9"/>
          </w:tcPr>
          <w:p w14:paraId="661EE724" w14:textId="77777777" w:rsidR="00F903C3" w:rsidRDefault="00F903C3" w:rsidP="00AB5DD7">
            <w:r w:rsidRPr="006D59CA">
              <w:t>KT-8.03: the generational impacts of assimilationist government policies, including how experiences of shame, stigma or internalised judgement can reduce a person’s willingness to disclose or engage with services and initiatives</w:t>
            </w:r>
          </w:p>
          <w:p w14:paraId="2625248C" w14:textId="33F01A9F" w:rsidR="006F666A" w:rsidRPr="00BB5447" w:rsidRDefault="006F666A" w:rsidP="00AB5DD7"/>
        </w:tc>
        <w:tc>
          <w:tcPr>
            <w:tcW w:w="850" w:type="dxa"/>
            <w:shd w:val="clear" w:color="auto" w:fill="F4D0C9" w:themeFill="background2"/>
          </w:tcPr>
          <w:p w14:paraId="79F7C99A" w14:textId="77777777" w:rsidR="00F903C3" w:rsidRPr="00BB5447" w:rsidRDefault="00F903C3" w:rsidP="00AB5DD7"/>
        </w:tc>
        <w:tc>
          <w:tcPr>
            <w:tcW w:w="4820" w:type="dxa"/>
            <w:shd w:val="clear" w:color="auto" w:fill="E9E9E9"/>
          </w:tcPr>
          <w:p w14:paraId="31FE025F" w14:textId="77777777" w:rsidR="00F903C3" w:rsidRPr="00BB5447" w:rsidRDefault="00F903C3" w:rsidP="00AB5DD7"/>
        </w:tc>
        <w:tc>
          <w:tcPr>
            <w:tcW w:w="4961" w:type="dxa"/>
            <w:shd w:val="clear" w:color="auto" w:fill="E9E9E9"/>
          </w:tcPr>
          <w:p w14:paraId="3CA67AD2" w14:textId="77777777" w:rsidR="00F903C3" w:rsidRPr="00BB5447" w:rsidRDefault="00F903C3" w:rsidP="00AB5DD7">
            <w:pPr>
              <w:spacing w:line="240" w:lineRule="auto"/>
              <w:rPr>
                <w:rFonts w:ascii="Montserrat" w:hAnsi="Montserrat"/>
              </w:rPr>
            </w:pPr>
          </w:p>
        </w:tc>
      </w:tr>
      <w:tr w:rsidR="00F903C3" w:rsidRPr="00BB5447" w14:paraId="02137BF4" w14:textId="77777777" w:rsidTr="00AB5DD7">
        <w:tc>
          <w:tcPr>
            <w:tcW w:w="2318" w:type="dxa"/>
            <w:vMerge/>
            <w:shd w:val="clear" w:color="auto" w:fill="E4DEE8" w:themeFill="text2"/>
            <w:vAlign w:val="center"/>
          </w:tcPr>
          <w:p w14:paraId="32353C21" w14:textId="77777777" w:rsidR="00F903C3" w:rsidRPr="00BB5447" w:rsidRDefault="00F903C3" w:rsidP="00AB5DD7"/>
        </w:tc>
        <w:tc>
          <w:tcPr>
            <w:tcW w:w="629" w:type="dxa"/>
            <w:shd w:val="clear" w:color="auto" w:fill="482567"/>
          </w:tcPr>
          <w:p w14:paraId="3F5098A7" w14:textId="77777777" w:rsidR="00F903C3" w:rsidRPr="00BB5447" w:rsidRDefault="00F903C3" w:rsidP="00AB5DD7"/>
        </w:tc>
        <w:tc>
          <w:tcPr>
            <w:tcW w:w="2835" w:type="dxa"/>
            <w:shd w:val="clear" w:color="auto" w:fill="E9E9E9"/>
          </w:tcPr>
          <w:p w14:paraId="11FD1045" w14:textId="48ADBEEA" w:rsidR="00F903C3" w:rsidRPr="006D59CA" w:rsidRDefault="00F903C3" w:rsidP="00AB5DD7">
            <w:pPr>
              <w:rPr>
                <w:b/>
                <w:bCs/>
              </w:rPr>
            </w:pPr>
            <w:r w:rsidRPr="006D59CA">
              <w:rPr>
                <w:b/>
                <w:bCs/>
              </w:rPr>
              <w:t>OR-2</w:t>
            </w:r>
            <w:r>
              <w:rPr>
                <w:b/>
                <w:bCs/>
              </w:rPr>
              <w:t xml:space="preserve">: </w:t>
            </w:r>
            <w:r w:rsidRPr="006D59CA">
              <w:rPr>
                <w:b/>
                <w:bCs/>
              </w:rPr>
              <w:t>Provides a holistic approach by understanding barriers to healing and wellness</w:t>
            </w:r>
          </w:p>
        </w:tc>
        <w:tc>
          <w:tcPr>
            <w:tcW w:w="5812" w:type="dxa"/>
            <w:shd w:val="clear" w:color="auto" w:fill="E9E9E9"/>
          </w:tcPr>
          <w:p w14:paraId="4C8201EE" w14:textId="6E4DEEDC" w:rsidR="00F903C3" w:rsidRPr="00625399" w:rsidRDefault="00F903C3" w:rsidP="00AB5DD7">
            <w:pPr>
              <w:spacing w:after="0" w:line="259" w:lineRule="auto"/>
              <w:rPr>
                <w:b/>
                <w:bCs/>
              </w:rPr>
            </w:pPr>
            <w:r w:rsidRPr="00AE16C4">
              <w:rPr>
                <w:b/>
                <w:bCs/>
                <w:i/>
                <w:iCs/>
              </w:rPr>
              <w:t>Demonstrates understanding of:</w:t>
            </w:r>
          </w:p>
          <w:p w14:paraId="37C9AE0A" w14:textId="77777777" w:rsidR="00F903C3" w:rsidRDefault="00F903C3" w:rsidP="00AB5DD7">
            <w:pPr>
              <w:spacing w:after="160" w:line="259" w:lineRule="auto"/>
            </w:pPr>
            <w:r w:rsidRPr="006D59CA">
              <w:t>OR-2.01: structural barriers and stigma that make it difficult for people to leave an unsafe situation</w:t>
            </w:r>
          </w:p>
          <w:p w14:paraId="3465D320" w14:textId="3290E905" w:rsidR="006F666A" w:rsidRPr="006D59CA" w:rsidRDefault="006F666A" w:rsidP="00AB5DD7">
            <w:pPr>
              <w:spacing w:after="160" w:line="259" w:lineRule="auto"/>
              <w:rPr>
                <w:b/>
                <w:bCs/>
              </w:rPr>
            </w:pPr>
          </w:p>
        </w:tc>
        <w:tc>
          <w:tcPr>
            <w:tcW w:w="850" w:type="dxa"/>
            <w:shd w:val="clear" w:color="auto" w:fill="F4D0C9" w:themeFill="background2"/>
          </w:tcPr>
          <w:p w14:paraId="416144F9" w14:textId="77777777" w:rsidR="00F903C3" w:rsidRPr="00BB5447" w:rsidRDefault="00F903C3" w:rsidP="00AB5DD7"/>
        </w:tc>
        <w:tc>
          <w:tcPr>
            <w:tcW w:w="4820" w:type="dxa"/>
            <w:shd w:val="clear" w:color="auto" w:fill="E9E9E9"/>
          </w:tcPr>
          <w:p w14:paraId="4B9FCFD6" w14:textId="77777777" w:rsidR="00F903C3" w:rsidRPr="00BB5447" w:rsidRDefault="00F903C3" w:rsidP="00AB5DD7"/>
        </w:tc>
        <w:tc>
          <w:tcPr>
            <w:tcW w:w="4961" w:type="dxa"/>
            <w:shd w:val="clear" w:color="auto" w:fill="E9E9E9"/>
          </w:tcPr>
          <w:p w14:paraId="71165DA5" w14:textId="77777777" w:rsidR="00F903C3" w:rsidRPr="00BB5447" w:rsidRDefault="00F903C3" w:rsidP="00AB5DD7">
            <w:pPr>
              <w:spacing w:line="240" w:lineRule="auto"/>
              <w:rPr>
                <w:rFonts w:ascii="Montserrat" w:hAnsi="Montserrat"/>
              </w:rPr>
            </w:pPr>
          </w:p>
        </w:tc>
      </w:tr>
      <w:tr w:rsidR="00EC424C" w:rsidRPr="00BB5447" w14:paraId="3560C465" w14:textId="77777777" w:rsidTr="00AB5DD7">
        <w:tc>
          <w:tcPr>
            <w:tcW w:w="2318" w:type="dxa"/>
            <w:vMerge w:val="restart"/>
            <w:shd w:val="clear" w:color="auto" w:fill="E4DEE8" w:themeFill="text2"/>
          </w:tcPr>
          <w:p w14:paraId="6CD231CB" w14:textId="20D6E728" w:rsidR="00EC424C" w:rsidRPr="00AC3CED" w:rsidRDefault="00EC424C" w:rsidP="00AB5DD7">
            <w:pPr>
              <w:rPr>
                <w:b/>
                <w:bCs/>
              </w:rPr>
            </w:pPr>
            <w:r w:rsidRPr="00AC3CED">
              <w:rPr>
                <w:b/>
                <w:bCs/>
              </w:rPr>
              <w:lastRenderedPageBreak/>
              <w:t>4. Responding safely and appropriately</w:t>
            </w:r>
          </w:p>
        </w:tc>
        <w:tc>
          <w:tcPr>
            <w:tcW w:w="629" w:type="dxa"/>
            <w:vMerge w:val="restart"/>
            <w:shd w:val="clear" w:color="auto" w:fill="E62127"/>
          </w:tcPr>
          <w:p w14:paraId="6A0AACB7" w14:textId="77777777" w:rsidR="00EC424C" w:rsidRDefault="00EC424C" w:rsidP="00AB5DD7"/>
          <w:p w14:paraId="56CD35CD" w14:textId="77777777" w:rsidR="00EC424C" w:rsidRPr="00BB5447" w:rsidRDefault="00EC424C" w:rsidP="00AB5DD7"/>
        </w:tc>
        <w:tc>
          <w:tcPr>
            <w:tcW w:w="2835" w:type="dxa"/>
            <w:shd w:val="clear" w:color="auto" w:fill="E9E9E9"/>
          </w:tcPr>
          <w:p w14:paraId="79AAF3E5" w14:textId="6A346C7B" w:rsidR="00EC424C" w:rsidRPr="00BB5447" w:rsidRDefault="00EC424C" w:rsidP="00AB5DD7">
            <w:r w:rsidRPr="006D59CA">
              <w:rPr>
                <w:b/>
                <w:bCs/>
              </w:rPr>
              <w:t>KT-1</w:t>
            </w:r>
            <w:r>
              <w:rPr>
                <w:b/>
                <w:bCs/>
              </w:rPr>
              <w:t xml:space="preserve">: </w:t>
            </w:r>
            <w:r w:rsidRPr="006D59CA">
              <w:rPr>
                <w:b/>
                <w:bCs/>
              </w:rPr>
              <w:t>Increases safety by understanding sexual violence</w:t>
            </w:r>
          </w:p>
        </w:tc>
        <w:tc>
          <w:tcPr>
            <w:tcW w:w="5812" w:type="dxa"/>
            <w:shd w:val="clear" w:color="auto" w:fill="E9E9E9"/>
          </w:tcPr>
          <w:p w14:paraId="7832948E" w14:textId="01D12684" w:rsidR="00EC424C" w:rsidRPr="00625399" w:rsidRDefault="00EC424C" w:rsidP="00AB5DD7">
            <w:pPr>
              <w:spacing w:after="0" w:line="259" w:lineRule="auto"/>
              <w:rPr>
                <w:b/>
                <w:bCs/>
              </w:rPr>
            </w:pPr>
            <w:r w:rsidRPr="00AE16C4">
              <w:rPr>
                <w:b/>
                <w:bCs/>
                <w:i/>
                <w:iCs/>
              </w:rPr>
              <w:t>Demonstrates understanding of:</w:t>
            </w:r>
          </w:p>
          <w:p w14:paraId="1995D975" w14:textId="4779FEAD" w:rsidR="00EC424C" w:rsidRPr="00BB5447" w:rsidRDefault="00EC424C" w:rsidP="00AB5DD7">
            <w:r w:rsidRPr="006D59CA">
              <w:t>KT-1.03: the importance of responding in ways that centre the autonomy and choice of victim-survivors and prioritise the safety of children</w:t>
            </w:r>
          </w:p>
        </w:tc>
        <w:tc>
          <w:tcPr>
            <w:tcW w:w="850" w:type="dxa"/>
            <w:shd w:val="clear" w:color="auto" w:fill="F4D0C9" w:themeFill="background2"/>
          </w:tcPr>
          <w:p w14:paraId="24C42B22" w14:textId="77777777" w:rsidR="00EC424C" w:rsidRPr="00BB5447" w:rsidRDefault="00EC424C" w:rsidP="00AB5DD7"/>
        </w:tc>
        <w:tc>
          <w:tcPr>
            <w:tcW w:w="4820" w:type="dxa"/>
            <w:shd w:val="clear" w:color="auto" w:fill="E9E9E9"/>
          </w:tcPr>
          <w:p w14:paraId="14B771B9" w14:textId="77777777" w:rsidR="00EC424C" w:rsidRPr="00BB5447" w:rsidRDefault="00EC424C" w:rsidP="00AB5DD7"/>
        </w:tc>
        <w:tc>
          <w:tcPr>
            <w:tcW w:w="4961" w:type="dxa"/>
            <w:shd w:val="clear" w:color="auto" w:fill="E9E9E9"/>
          </w:tcPr>
          <w:p w14:paraId="7D2FFF44" w14:textId="77777777" w:rsidR="00EC424C" w:rsidRPr="00BB5447" w:rsidRDefault="00EC424C" w:rsidP="00AB5DD7">
            <w:pPr>
              <w:spacing w:line="240" w:lineRule="auto"/>
              <w:rPr>
                <w:rFonts w:ascii="Montserrat" w:hAnsi="Montserrat"/>
              </w:rPr>
            </w:pPr>
          </w:p>
        </w:tc>
      </w:tr>
      <w:tr w:rsidR="00EC424C" w:rsidRPr="00BB5447" w14:paraId="71C1951F" w14:textId="77777777" w:rsidTr="00F903C3">
        <w:tc>
          <w:tcPr>
            <w:tcW w:w="2318" w:type="dxa"/>
            <w:vMerge/>
            <w:shd w:val="clear" w:color="auto" w:fill="E4DEE8" w:themeFill="text2"/>
          </w:tcPr>
          <w:p w14:paraId="327596AA" w14:textId="0B491BB4" w:rsidR="00EC424C" w:rsidRPr="00BB5447" w:rsidRDefault="00EC424C" w:rsidP="00F903C3"/>
        </w:tc>
        <w:tc>
          <w:tcPr>
            <w:tcW w:w="629" w:type="dxa"/>
            <w:vMerge/>
            <w:shd w:val="clear" w:color="auto" w:fill="D44327" w:themeFill="accent3"/>
          </w:tcPr>
          <w:p w14:paraId="6421C528" w14:textId="77777777" w:rsidR="00EC424C" w:rsidRPr="00BB5447" w:rsidRDefault="00EC424C" w:rsidP="00AB5DD7"/>
        </w:tc>
        <w:tc>
          <w:tcPr>
            <w:tcW w:w="2835" w:type="dxa"/>
            <w:vMerge w:val="restart"/>
            <w:shd w:val="clear" w:color="auto" w:fill="E9E9E9"/>
          </w:tcPr>
          <w:p w14:paraId="681C095A" w14:textId="2E2C0CB0" w:rsidR="00EC424C" w:rsidRPr="00BB5447" w:rsidRDefault="00EC424C" w:rsidP="00AB5DD7">
            <w:r w:rsidRPr="006D59CA">
              <w:rPr>
                <w:b/>
                <w:bCs/>
              </w:rPr>
              <w:t>KT-2</w:t>
            </w:r>
            <w:r>
              <w:rPr>
                <w:b/>
                <w:bCs/>
              </w:rPr>
              <w:t xml:space="preserve">: </w:t>
            </w:r>
            <w:r w:rsidRPr="006D59CA">
              <w:rPr>
                <w:b/>
                <w:bCs/>
              </w:rPr>
              <w:t>Increases safety by responding appropriately to disclosures</w:t>
            </w:r>
          </w:p>
        </w:tc>
        <w:tc>
          <w:tcPr>
            <w:tcW w:w="5812" w:type="dxa"/>
            <w:shd w:val="clear" w:color="auto" w:fill="E9E9E9"/>
          </w:tcPr>
          <w:p w14:paraId="6AEF8D9B" w14:textId="77777777" w:rsidR="00EC424C" w:rsidRPr="00437C17" w:rsidRDefault="00EC424C" w:rsidP="00AB5DD7">
            <w:pPr>
              <w:spacing w:line="259" w:lineRule="auto"/>
              <w:rPr>
                <w:b/>
                <w:bCs/>
                <w:i/>
                <w:iCs/>
              </w:rPr>
            </w:pPr>
            <w:r w:rsidRPr="00437C17">
              <w:rPr>
                <w:b/>
                <w:bCs/>
                <w:i/>
                <w:iCs/>
              </w:rPr>
              <w:t>Demonstrates ability to:</w:t>
            </w:r>
          </w:p>
          <w:p w14:paraId="7E9581B8" w14:textId="03187311" w:rsidR="00EC424C" w:rsidRPr="00BB5447" w:rsidRDefault="00EC424C" w:rsidP="00AB5DD7">
            <w:r w:rsidRPr="006D59CA">
              <w:t>KT-2.02: respond by taking appropriate action to support the immediate and ongoing safety of victim-survivors and other impacted family</w:t>
            </w:r>
          </w:p>
        </w:tc>
        <w:tc>
          <w:tcPr>
            <w:tcW w:w="850" w:type="dxa"/>
            <w:shd w:val="clear" w:color="auto" w:fill="F4D0C9" w:themeFill="background2"/>
          </w:tcPr>
          <w:p w14:paraId="489E6927" w14:textId="77777777" w:rsidR="00EC424C" w:rsidRPr="00BB5447" w:rsidRDefault="00EC424C" w:rsidP="00AB5DD7"/>
        </w:tc>
        <w:tc>
          <w:tcPr>
            <w:tcW w:w="4820" w:type="dxa"/>
            <w:shd w:val="clear" w:color="auto" w:fill="E9E9E9"/>
          </w:tcPr>
          <w:p w14:paraId="0034DA02" w14:textId="77777777" w:rsidR="00EC424C" w:rsidRPr="00BB5447" w:rsidRDefault="00EC424C" w:rsidP="00AB5DD7"/>
        </w:tc>
        <w:tc>
          <w:tcPr>
            <w:tcW w:w="4961" w:type="dxa"/>
            <w:shd w:val="clear" w:color="auto" w:fill="E9E9E9"/>
          </w:tcPr>
          <w:p w14:paraId="318C6313" w14:textId="77777777" w:rsidR="00EC424C" w:rsidRPr="00BB5447" w:rsidRDefault="00EC424C" w:rsidP="00AB5DD7">
            <w:pPr>
              <w:spacing w:line="240" w:lineRule="auto"/>
              <w:rPr>
                <w:rFonts w:ascii="Montserrat" w:hAnsi="Montserrat"/>
              </w:rPr>
            </w:pPr>
          </w:p>
        </w:tc>
      </w:tr>
      <w:tr w:rsidR="00EC424C" w:rsidRPr="00BB5447" w14:paraId="2DC650C7" w14:textId="77777777" w:rsidTr="00AB5DD7">
        <w:tc>
          <w:tcPr>
            <w:tcW w:w="2318" w:type="dxa"/>
            <w:vMerge/>
            <w:shd w:val="clear" w:color="auto" w:fill="E4DEE8" w:themeFill="text2"/>
            <w:vAlign w:val="center"/>
          </w:tcPr>
          <w:p w14:paraId="0C38D391" w14:textId="08551CF5" w:rsidR="00EC424C" w:rsidRPr="00BB5447" w:rsidRDefault="00EC424C" w:rsidP="00AB5DD7"/>
        </w:tc>
        <w:tc>
          <w:tcPr>
            <w:tcW w:w="629" w:type="dxa"/>
            <w:vMerge/>
            <w:shd w:val="clear" w:color="auto" w:fill="4B2366" w:themeFill="accent1"/>
          </w:tcPr>
          <w:p w14:paraId="7B1918E5" w14:textId="77777777" w:rsidR="00EC424C" w:rsidRPr="00BB5447" w:rsidRDefault="00EC424C" w:rsidP="00AB5DD7"/>
        </w:tc>
        <w:tc>
          <w:tcPr>
            <w:tcW w:w="2835" w:type="dxa"/>
            <w:vMerge/>
            <w:shd w:val="clear" w:color="auto" w:fill="E9E9E9"/>
          </w:tcPr>
          <w:p w14:paraId="765E6327" w14:textId="77777777" w:rsidR="00EC424C" w:rsidRPr="00BB5447" w:rsidRDefault="00EC424C" w:rsidP="00AB5DD7"/>
        </w:tc>
        <w:tc>
          <w:tcPr>
            <w:tcW w:w="5812" w:type="dxa"/>
            <w:shd w:val="clear" w:color="auto" w:fill="E9E9E9"/>
          </w:tcPr>
          <w:p w14:paraId="5C02FB1C" w14:textId="78D56E1B" w:rsidR="00EC424C" w:rsidRPr="00625399" w:rsidRDefault="00EC424C" w:rsidP="00AB5DD7">
            <w:pPr>
              <w:spacing w:after="0" w:line="259" w:lineRule="auto"/>
              <w:rPr>
                <w:b/>
                <w:bCs/>
              </w:rPr>
            </w:pPr>
            <w:r w:rsidRPr="00AE16C4">
              <w:rPr>
                <w:b/>
                <w:bCs/>
                <w:i/>
                <w:iCs/>
              </w:rPr>
              <w:t>Demonstrates understanding of:</w:t>
            </w:r>
          </w:p>
          <w:p w14:paraId="0CDD0461" w14:textId="79685A41" w:rsidR="00EC424C" w:rsidRPr="00BB5447" w:rsidRDefault="00EC424C" w:rsidP="00AB5DD7">
            <w:r w:rsidRPr="006D59CA">
              <w:t>KT-2.04: the importance of safety for people experiencing and/or affected by sexual violence, and the ability to take steps to reduce immediate risk</w:t>
            </w:r>
          </w:p>
        </w:tc>
        <w:tc>
          <w:tcPr>
            <w:tcW w:w="850" w:type="dxa"/>
            <w:shd w:val="clear" w:color="auto" w:fill="F4D0C9" w:themeFill="background2"/>
          </w:tcPr>
          <w:p w14:paraId="15FDA208" w14:textId="77777777" w:rsidR="00EC424C" w:rsidRPr="00BB5447" w:rsidRDefault="00EC424C" w:rsidP="00AB5DD7"/>
        </w:tc>
        <w:tc>
          <w:tcPr>
            <w:tcW w:w="4820" w:type="dxa"/>
            <w:shd w:val="clear" w:color="auto" w:fill="E9E9E9"/>
          </w:tcPr>
          <w:p w14:paraId="3E3DC780" w14:textId="77777777" w:rsidR="00EC424C" w:rsidRPr="00BB5447" w:rsidRDefault="00EC424C" w:rsidP="00AB5DD7"/>
        </w:tc>
        <w:tc>
          <w:tcPr>
            <w:tcW w:w="4961" w:type="dxa"/>
            <w:shd w:val="clear" w:color="auto" w:fill="E9E9E9"/>
          </w:tcPr>
          <w:p w14:paraId="2A983F6F" w14:textId="77777777" w:rsidR="00EC424C" w:rsidRPr="00BB5447" w:rsidRDefault="00EC424C" w:rsidP="00AB5DD7">
            <w:pPr>
              <w:spacing w:line="240" w:lineRule="auto"/>
              <w:rPr>
                <w:rFonts w:ascii="Montserrat" w:hAnsi="Montserrat"/>
              </w:rPr>
            </w:pPr>
          </w:p>
        </w:tc>
      </w:tr>
      <w:tr w:rsidR="00EC424C" w:rsidRPr="00BB5447" w14:paraId="1453D5F8" w14:textId="77777777" w:rsidTr="00AB5DD7">
        <w:tc>
          <w:tcPr>
            <w:tcW w:w="2318" w:type="dxa"/>
            <w:vMerge/>
            <w:shd w:val="clear" w:color="auto" w:fill="E4DEE8" w:themeFill="text2"/>
            <w:vAlign w:val="center"/>
          </w:tcPr>
          <w:p w14:paraId="594BE5CF" w14:textId="77777777" w:rsidR="00EC424C" w:rsidRPr="00BB5447" w:rsidRDefault="00EC424C" w:rsidP="00AB5DD7"/>
        </w:tc>
        <w:tc>
          <w:tcPr>
            <w:tcW w:w="629" w:type="dxa"/>
            <w:vMerge/>
            <w:shd w:val="clear" w:color="auto" w:fill="4B2366" w:themeFill="accent1"/>
          </w:tcPr>
          <w:p w14:paraId="4FBC282A" w14:textId="77777777" w:rsidR="00EC424C" w:rsidRPr="00BB5447" w:rsidRDefault="00EC424C" w:rsidP="00AB5DD7"/>
        </w:tc>
        <w:tc>
          <w:tcPr>
            <w:tcW w:w="2835" w:type="dxa"/>
            <w:vMerge/>
            <w:shd w:val="clear" w:color="auto" w:fill="E9E9E9"/>
          </w:tcPr>
          <w:p w14:paraId="2C4DCD6A" w14:textId="77777777" w:rsidR="00EC424C" w:rsidRPr="00BB5447" w:rsidRDefault="00EC424C" w:rsidP="00AB5DD7"/>
        </w:tc>
        <w:tc>
          <w:tcPr>
            <w:tcW w:w="5812" w:type="dxa"/>
            <w:shd w:val="clear" w:color="auto" w:fill="E9E9E9"/>
          </w:tcPr>
          <w:p w14:paraId="005DB7AA" w14:textId="335B74D6" w:rsidR="00EC424C" w:rsidRPr="00BB5447" w:rsidRDefault="00EC424C" w:rsidP="00AB5DD7">
            <w:r w:rsidRPr="006D59CA">
              <w:t>KT-2.05: appropriate boundaries when working with people impacted by sexual violence</w:t>
            </w:r>
          </w:p>
        </w:tc>
        <w:tc>
          <w:tcPr>
            <w:tcW w:w="850" w:type="dxa"/>
            <w:shd w:val="clear" w:color="auto" w:fill="F4D0C9" w:themeFill="background2"/>
          </w:tcPr>
          <w:p w14:paraId="265BB785" w14:textId="77777777" w:rsidR="00EC424C" w:rsidRPr="00BB5447" w:rsidRDefault="00EC424C" w:rsidP="00AB5DD7"/>
        </w:tc>
        <w:tc>
          <w:tcPr>
            <w:tcW w:w="4820" w:type="dxa"/>
            <w:shd w:val="clear" w:color="auto" w:fill="E9E9E9"/>
          </w:tcPr>
          <w:p w14:paraId="279C3D17" w14:textId="77777777" w:rsidR="00EC424C" w:rsidRPr="00BB5447" w:rsidRDefault="00EC424C" w:rsidP="00AB5DD7"/>
        </w:tc>
        <w:tc>
          <w:tcPr>
            <w:tcW w:w="4961" w:type="dxa"/>
            <w:shd w:val="clear" w:color="auto" w:fill="E9E9E9"/>
          </w:tcPr>
          <w:p w14:paraId="4DD2354E" w14:textId="77777777" w:rsidR="00EC424C" w:rsidRPr="00BB5447" w:rsidRDefault="00EC424C" w:rsidP="00AB5DD7">
            <w:pPr>
              <w:spacing w:line="240" w:lineRule="auto"/>
              <w:rPr>
                <w:rFonts w:ascii="Montserrat" w:hAnsi="Montserrat"/>
              </w:rPr>
            </w:pPr>
          </w:p>
        </w:tc>
      </w:tr>
      <w:tr w:rsidR="00EC424C" w:rsidRPr="00BB5447" w14:paraId="700DA8B5" w14:textId="77777777" w:rsidTr="00AB5DD7">
        <w:tc>
          <w:tcPr>
            <w:tcW w:w="2318" w:type="dxa"/>
            <w:vMerge/>
            <w:shd w:val="clear" w:color="auto" w:fill="E4DEE8" w:themeFill="text2"/>
            <w:vAlign w:val="center"/>
          </w:tcPr>
          <w:p w14:paraId="69B17509" w14:textId="77777777" w:rsidR="00EC424C" w:rsidRPr="00BB5447" w:rsidRDefault="00EC424C" w:rsidP="00AB5DD7"/>
        </w:tc>
        <w:tc>
          <w:tcPr>
            <w:tcW w:w="629" w:type="dxa"/>
            <w:vMerge/>
            <w:shd w:val="clear" w:color="auto" w:fill="4B2366" w:themeFill="accent1"/>
          </w:tcPr>
          <w:p w14:paraId="57E3B8D4" w14:textId="77777777" w:rsidR="00EC424C" w:rsidRPr="00BB5447" w:rsidRDefault="00EC424C" w:rsidP="00AB5DD7"/>
        </w:tc>
        <w:tc>
          <w:tcPr>
            <w:tcW w:w="2835" w:type="dxa"/>
            <w:vMerge/>
            <w:shd w:val="clear" w:color="auto" w:fill="E9E9E9"/>
          </w:tcPr>
          <w:p w14:paraId="6706AF8E" w14:textId="77777777" w:rsidR="00EC424C" w:rsidRPr="00BB5447" w:rsidRDefault="00EC424C" w:rsidP="00AB5DD7"/>
        </w:tc>
        <w:tc>
          <w:tcPr>
            <w:tcW w:w="5812" w:type="dxa"/>
            <w:shd w:val="clear" w:color="auto" w:fill="E9E9E9"/>
          </w:tcPr>
          <w:p w14:paraId="56367FB2" w14:textId="569E0E15" w:rsidR="00EC424C" w:rsidRPr="00BB5447" w:rsidRDefault="00EC424C" w:rsidP="00AB5DD7">
            <w:r w:rsidRPr="006D59CA">
              <w:t>KT-2.06: implementing organisational policies and procedures for responding safely and appropriately to disclosures of experiencing or using sexual violence, including referral processes to specialist support services and the importance of warm, supported handovers</w:t>
            </w:r>
          </w:p>
        </w:tc>
        <w:tc>
          <w:tcPr>
            <w:tcW w:w="850" w:type="dxa"/>
            <w:shd w:val="clear" w:color="auto" w:fill="F4D0C9" w:themeFill="background2"/>
          </w:tcPr>
          <w:p w14:paraId="03CDB1F9" w14:textId="77777777" w:rsidR="00EC424C" w:rsidRPr="00BB5447" w:rsidRDefault="00EC424C" w:rsidP="00AB5DD7"/>
        </w:tc>
        <w:tc>
          <w:tcPr>
            <w:tcW w:w="4820" w:type="dxa"/>
            <w:shd w:val="clear" w:color="auto" w:fill="E9E9E9"/>
          </w:tcPr>
          <w:p w14:paraId="05315CED" w14:textId="77777777" w:rsidR="00EC424C" w:rsidRPr="00BB5447" w:rsidRDefault="00EC424C" w:rsidP="00AB5DD7"/>
        </w:tc>
        <w:tc>
          <w:tcPr>
            <w:tcW w:w="4961" w:type="dxa"/>
            <w:shd w:val="clear" w:color="auto" w:fill="E9E9E9"/>
          </w:tcPr>
          <w:p w14:paraId="4BA0BA08" w14:textId="77777777" w:rsidR="00EC424C" w:rsidRPr="00BB5447" w:rsidRDefault="00EC424C" w:rsidP="00AB5DD7">
            <w:pPr>
              <w:spacing w:line="240" w:lineRule="auto"/>
              <w:rPr>
                <w:rFonts w:ascii="Montserrat" w:hAnsi="Montserrat"/>
              </w:rPr>
            </w:pPr>
          </w:p>
        </w:tc>
      </w:tr>
      <w:tr w:rsidR="00EC424C" w:rsidRPr="00BB5447" w14:paraId="182070E4" w14:textId="77777777" w:rsidTr="00AB5DD7">
        <w:tc>
          <w:tcPr>
            <w:tcW w:w="2318" w:type="dxa"/>
            <w:vMerge/>
            <w:shd w:val="clear" w:color="auto" w:fill="E4DEE8" w:themeFill="text2"/>
            <w:vAlign w:val="center"/>
          </w:tcPr>
          <w:p w14:paraId="2C883055" w14:textId="77777777" w:rsidR="00EC424C" w:rsidRPr="00BB5447" w:rsidRDefault="00EC424C" w:rsidP="00AB5DD7"/>
        </w:tc>
        <w:tc>
          <w:tcPr>
            <w:tcW w:w="629" w:type="dxa"/>
            <w:vMerge/>
            <w:shd w:val="clear" w:color="auto" w:fill="4B2366" w:themeFill="accent1"/>
          </w:tcPr>
          <w:p w14:paraId="7FB2E7FE" w14:textId="77777777" w:rsidR="00EC424C" w:rsidRPr="00BB5447" w:rsidRDefault="00EC424C" w:rsidP="00AB5DD7"/>
        </w:tc>
        <w:tc>
          <w:tcPr>
            <w:tcW w:w="2835" w:type="dxa"/>
            <w:vMerge/>
            <w:shd w:val="clear" w:color="auto" w:fill="E9E9E9"/>
          </w:tcPr>
          <w:p w14:paraId="682F1251" w14:textId="77777777" w:rsidR="00EC424C" w:rsidRPr="00BB5447" w:rsidRDefault="00EC424C" w:rsidP="00AB5DD7"/>
        </w:tc>
        <w:tc>
          <w:tcPr>
            <w:tcW w:w="5812" w:type="dxa"/>
            <w:shd w:val="clear" w:color="auto" w:fill="E9E9E9"/>
          </w:tcPr>
          <w:p w14:paraId="6B45D286" w14:textId="77777777" w:rsidR="00EC424C" w:rsidRDefault="00EC424C" w:rsidP="00AB5DD7">
            <w:r w:rsidRPr="006D59CA">
              <w:t>KT-2.07: the importance of clear and accurate recording of information, in ways that uphold safety and minimise potential harm</w:t>
            </w:r>
          </w:p>
          <w:p w14:paraId="0D7B078B" w14:textId="088F1B64" w:rsidR="00EC424C" w:rsidRPr="00BB5447" w:rsidRDefault="00EC424C" w:rsidP="00AB5DD7"/>
        </w:tc>
        <w:tc>
          <w:tcPr>
            <w:tcW w:w="850" w:type="dxa"/>
            <w:shd w:val="clear" w:color="auto" w:fill="F4D0C9" w:themeFill="background2"/>
          </w:tcPr>
          <w:p w14:paraId="43DD142C" w14:textId="77777777" w:rsidR="00EC424C" w:rsidRPr="00BB5447" w:rsidRDefault="00EC424C" w:rsidP="00AB5DD7"/>
        </w:tc>
        <w:tc>
          <w:tcPr>
            <w:tcW w:w="4820" w:type="dxa"/>
            <w:shd w:val="clear" w:color="auto" w:fill="E9E9E9"/>
          </w:tcPr>
          <w:p w14:paraId="135BAA10" w14:textId="77777777" w:rsidR="00EC424C" w:rsidRPr="00BB5447" w:rsidRDefault="00EC424C" w:rsidP="00AB5DD7"/>
        </w:tc>
        <w:tc>
          <w:tcPr>
            <w:tcW w:w="4961" w:type="dxa"/>
            <w:shd w:val="clear" w:color="auto" w:fill="E9E9E9"/>
          </w:tcPr>
          <w:p w14:paraId="645125B5" w14:textId="77777777" w:rsidR="00EC424C" w:rsidRPr="00BB5447" w:rsidRDefault="00EC424C" w:rsidP="00AB5DD7">
            <w:pPr>
              <w:spacing w:line="240" w:lineRule="auto"/>
              <w:rPr>
                <w:rFonts w:ascii="Montserrat" w:hAnsi="Montserrat"/>
              </w:rPr>
            </w:pPr>
          </w:p>
        </w:tc>
      </w:tr>
      <w:tr w:rsidR="00EC424C" w:rsidRPr="00BB5447" w14:paraId="38DA0FB0" w14:textId="77777777" w:rsidTr="00AB5DD7">
        <w:tc>
          <w:tcPr>
            <w:tcW w:w="2318" w:type="dxa"/>
            <w:vMerge w:val="restart"/>
            <w:shd w:val="clear" w:color="auto" w:fill="E4DEE8" w:themeFill="text2"/>
          </w:tcPr>
          <w:p w14:paraId="2F265E98" w14:textId="67412AC6" w:rsidR="00EC424C" w:rsidRPr="00BB5447" w:rsidRDefault="00EC424C" w:rsidP="00AB5DD7">
            <w:r w:rsidRPr="00AC3CED">
              <w:rPr>
                <w:b/>
                <w:bCs/>
              </w:rPr>
              <w:lastRenderedPageBreak/>
              <w:t>4. Responding safely and appropriately</w:t>
            </w:r>
          </w:p>
        </w:tc>
        <w:tc>
          <w:tcPr>
            <w:tcW w:w="629" w:type="dxa"/>
            <w:vMerge/>
            <w:shd w:val="clear" w:color="auto" w:fill="4B2366" w:themeFill="accent1"/>
          </w:tcPr>
          <w:p w14:paraId="6E07CA81" w14:textId="77777777" w:rsidR="00EC424C" w:rsidRPr="00BB5447" w:rsidRDefault="00EC424C" w:rsidP="00AB5DD7"/>
        </w:tc>
        <w:tc>
          <w:tcPr>
            <w:tcW w:w="2835" w:type="dxa"/>
            <w:shd w:val="clear" w:color="auto" w:fill="E9E9E9"/>
          </w:tcPr>
          <w:p w14:paraId="3BF0962C" w14:textId="20989EFE" w:rsidR="00EC424C" w:rsidRPr="006D59CA" w:rsidRDefault="00EC424C" w:rsidP="00AB5DD7">
            <w:pPr>
              <w:rPr>
                <w:b/>
                <w:bCs/>
              </w:rPr>
            </w:pPr>
            <w:r w:rsidRPr="006D59CA">
              <w:rPr>
                <w:b/>
                <w:bCs/>
              </w:rPr>
              <w:t>KT-2</w:t>
            </w:r>
            <w:r>
              <w:rPr>
                <w:b/>
                <w:bCs/>
              </w:rPr>
              <w:t xml:space="preserve">: </w:t>
            </w:r>
            <w:r w:rsidRPr="006D59CA">
              <w:rPr>
                <w:b/>
                <w:bCs/>
              </w:rPr>
              <w:t>Increases safety by responding appropriately to disclosures</w:t>
            </w:r>
          </w:p>
        </w:tc>
        <w:tc>
          <w:tcPr>
            <w:tcW w:w="5812" w:type="dxa"/>
            <w:shd w:val="clear" w:color="auto" w:fill="E9E9E9"/>
          </w:tcPr>
          <w:p w14:paraId="17BDF1A0" w14:textId="0B42A245" w:rsidR="00EC424C" w:rsidRPr="00AE16C4" w:rsidRDefault="00EC424C" w:rsidP="00AB5DD7">
            <w:pPr>
              <w:spacing w:after="0" w:line="259" w:lineRule="auto"/>
              <w:rPr>
                <w:b/>
                <w:bCs/>
                <w:i/>
                <w:iCs/>
              </w:rPr>
            </w:pPr>
            <w:r w:rsidRPr="006D59CA">
              <w:t>KT-2.08: the need to hold professional boundaries and work according to capability and role, and seek support or escalate when a disclosure or situation exceeds their capability</w:t>
            </w:r>
          </w:p>
        </w:tc>
        <w:tc>
          <w:tcPr>
            <w:tcW w:w="850" w:type="dxa"/>
            <w:shd w:val="clear" w:color="auto" w:fill="F4D0C9" w:themeFill="background2"/>
          </w:tcPr>
          <w:p w14:paraId="6CEB4038" w14:textId="77777777" w:rsidR="00EC424C" w:rsidRPr="00BB5447" w:rsidRDefault="00EC424C" w:rsidP="00AB5DD7"/>
        </w:tc>
        <w:tc>
          <w:tcPr>
            <w:tcW w:w="4820" w:type="dxa"/>
            <w:shd w:val="clear" w:color="auto" w:fill="E9E9E9"/>
          </w:tcPr>
          <w:p w14:paraId="180B8DEC" w14:textId="77777777" w:rsidR="00EC424C" w:rsidRPr="00BB5447" w:rsidRDefault="00EC424C" w:rsidP="00AB5DD7"/>
        </w:tc>
        <w:tc>
          <w:tcPr>
            <w:tcW w:w="4961" w:type="dxa"/>
            <w:shd w:val="clear" w:color="auto" w:fill="E9E9E9"/>
          </w:tcPr>
          <w:p w14:paraId="0E5047AA" w14:textId="77777777" w:rsidR="00EC424C" w:rsidRPr="00BB5447" w:rsidRDefault="00EC424C" w:rsidP="00AB5DD7">
            <w:pPr>
              <w:spacing w:line="240" w:lineRule="auto"/>
              <w:rPr>
                <w:rFonts w:ascii="Montserrat" w:hAnsi="Montserrat"/>
              </w:rPr>
            </w:pPr>
          </w:p>
        </w:tc>
      </w:tr>
      <w:tr w:rsidR="00EC424C" w:rsidRPr="00BB5447" w14:paraId="743C27DA" w14:textId="77777777" w:rsidTr="00AB5DD7">
        <w:tc>
          <w:tcPr>
            <w:tcW w:w="2318" w:type="dxa"/>
            <w:vMerge/>
            <w:shd w:val="clear" w:color="auto" w:fill="E4DEE8" w:themeFill="text2"/>
          </w:tcPr>
          <w:p w14:paraId="62033562" w14:textId="0EB8927F" w:rsidR="00EC424C" w:rsidRPr="00BB5447" w:rsidRDefault="00EC424C" w:rsidP="00AB5DD7"/>
        </w:tc>
        <w:tc>
          <w:tcPr>
            <w:tcW w:w="629" w:type="dxa"/>
            <w:vMerge/>
            <w:shd w:val="clear" w:color="auto" w:fill="4B2366" w:themeFill="accent1"/>
          </w:tcPr>
          <w:p w14:paraId="3023DEE6" w14:textId="77777777" w:rsidR="00EC424C" w:rsidRPr="00BB5447" w:rsidRDefault="00EC424C" w:rsidP="00AB5DD7"/>
        </w:tc>
        <w:tc>
          <w:tcPr>
            <w:tcW w:w="2835" w:type="dxa"/>
            <w:vMerge w:val="restart"/>
            <w:shd w:val="clear" w:color="auto" w:fill="E9E9E9"/>
          </w:tcPr>
          <w:p w14:paraId="2774BE5F" w14:textId="1D75303E" w:rsidR="00EC424C" w:rsidRPr="00BB5447" w:rsidRDefault="00EC424C" w:rsidP="00AB5DD7">
            <w:r w:rsidRPr="006D59CA">
              <w:rPr>
                <w:b/>
                <w:bCs/>
              </w:rPr>
              <w:t>KT-3</w:t>
            </w:r>
            <w:r>
              <w:rPr>
                <w:b/>
                <w:bCs/>
              </w:rPr>
              <w:t xml:space="preserve">: </w:t>
            </w:r>
            <w:r w:rsidRPr="006D59CA">
              <w:rPr>
                <w:b/>
                <w:bCs/>
              </w:rPr>
              <w:t>Increases safety by creating safe environments within services, organisations, institutions or initiatives</w:t>
            </w:r>
          </w:p>
        </w:tc>
        <w:tc>
          <w:tcPr>
            <w:tcW w:w="5812" w:type="dxa"/>
            <w:shd w:val="clear" w:color="auto" w:fill="E9E9E9"/>
          </w:tcPr>
          <w:p w14:paraId="33C88F6B" w14:textId="795B2F9E" w:rsidR="00EC424C" w:rsidRPr="0076752B" w:rsidRDefault="00EC424C" w:rsidP="00AB5DD7">
            <w:pPr>
              <w:spacing w:after="0" w:line="259" w:lineRule="auto"/>
              <w:rPr>
                <w:b/>
                <w:bCs/>
              </w:rPr>
            </w:pPr>
            <w:r w:rsidRPr="00AE16C4">
              <w:rPr>
                <w:b/>
                <w:bCs/>
                <w:i/>
                <w:iCs/>
              </w:rPr>
              <w:t>Demonstrates understanding of:</w:t>
            </w:r>
          </w:p>
          <w:p w14:paraId="5AA9A49D" w14:textId="77777777" w:rsidR="00EC424C" w:rsidRDefault="00EC424C" w:rsidP="00AB5DD7">
            <w:r w:rsidRPr="006D59CA">
              <w:t>KT-3.01: what safe environments are, both physical and online</w:t>
            </w:r>
          </w:p>
          <w:p w14:paraId="6B2ADF6A" w14:textId="011C0406" w:rsidR="00EC424C" w:rsidRPr="00BB5447" w:rsidRDefault="00EC424C" w:rsidP="00AB5DD7"/>
        </w:tc>
        <w:tc>
          <w:tcPr>
            <w:tcW w:w="850" w:type="dxa"/>
            <w:shd w:val="clear" w:color="auto" w:fill="F4D0C9" w:themeFill="background2"/>
          </w:tcPr>
          <w:p w14:paraId="66C9D8BF" w14:textId="77777777" w:rsidR="00EC424C" w:rsidRPr="00BB5447" w:rsidRDefault="00EC424C" w:rsidP="00AB5DD7"/>
        </w:tc>
        <w:tc>
          <w:tcPr>
            <w:tcW w:w="4820" w:type="dxa"/>
            <w:shd w:val="clear" w:color="auto" w:fill="E9E9E9"/>
          </w:tcPr>
          <w:p w14:paraId="688CFF4F" w14:textId="77777777" w:rsidR="00EC424C" w:rsidRPr="00BB5447" w:rsidRDefault="00EC424C" w:rsidP="00AB5DD7"/>
        </w:tc>
        <w:tc>
          <w:tcPr>
            <w:tcW w:w="4961" w:type="dxa"/>
            <w:shd w:val="clear" w:color="auto" w:fill="E9E9E9"/>
          </w:tcPr>
          <w:p w14:paraId="129188DC" w14:textId="77777777" w:rsidR="00EC424C" w:rsidRPr="00BB5447" w:rsidRDefault="00EC424C" w:rsidP="00AB5DD7">
            <w:pPr>
              <w:spacing w:line="240" w:lineRule="auto"/>
              <w:rPr>
                <w:rFonts w:ascii="Montserrat" w:hAnsi="Montserrat"/>
              </w:rPr>
            </w:pPr>
          </w:p>
        </w:tc>
      </w:tr>
      <w:tr w:rsidR="00EC424C" w:rsidRPr="00BB5447" w14:paraId="70BA8F57" w14:textId="77777777" w:rsidTr="00AB5DD7">
        <w:tc>
          <w:tcPr>
            <w:tcW w:w="2318" w:type="dxa"/>
            <w:vMerge/>
            <w:shd w:val="clear" w:color="auto" w:fill="E4DEE8" w:themeFill="text2"/>
            <w:vAlign w:val="center"/>
          </w:tcPr>
          <w:p w14:paraId="7E089499" w14:textId="77777777" w:rsidR="00EC424C" w:rsidRPr="00BB5447" w:rsidRDefault="00EC424C" w:rsidP="00AB5DD7"/>
        </w:tc>
        <w:tc>
          <w:tcPr>
            <w:tcW w:w="629" w:type="dxa"/>
            <w:vMerge/>
            <w:shd w:val="clear" w:color="auto" w:fill="4B2366" w:themeFill="accent1"/>
          </w:tcPr>
          <w:p w14:paraId="2A39AAAB" w14:textId="77777777" w:rsidR="00EC424C" w:rsidRPr="00BB5447" w:rsidRDefault="00EC424C" w:rsidP="00AB5DD7"/>
        </w:tc>
        <w:tc>
          <w:tcPr>
            <w:tcW w:w="2835" w:type="dxa"/>
            <w:vMerge/>
            <w:shd w:val="clear" w:color="auto" w:fill="E9E9E9"/>
          </w:tcPr>
          <w:p w14:paraId="682C6712" w14:textId="77777777" w:rsidR="00EC424C" w:rsidRPr="00BB5447" w:rsidRDefault="00EC424C" w:rsidP="00AB5DD7"/>
        </w:tc>
        <w:tc>
          <w:tcPr>
            <w:tcW w:w="5812" w:type="dxa"/>
            <w:shd w:val="clear" w:color="auto" w:fill="E9E9E9"/>
          </w:tcPr>
          <w:p w14:paraId="2AB0DB98" w14:textId="77777777" w:rsidR="00EC424C" w:rsidRDefault="00EC424C" w:rsidP="00AB5DD7">
            <w:r w:rsidRPr="006D59CA">
              <w:t>KT-3.02: everyone’s collective responsibility to ensure the protection and safety of those experiencing sexual violence</w:t>
            </w:r>
          </w:p>
          <w:p w14:paraId="015529FB" w14:textId="2815661D" w:rsidR="00EC424C" w:rsidRPr="00BB5447" w:rsidRDefault="00EC424C" w:rsidP="00AB5DD7"/>
        </w:tc>
        <w:tc>
          <w:tcPr>
            <w:tcW w:w="850" w:type="dxa"/>
            <w:shd w:val="clear" w:color="auto" w:fill="F4D0C9" w:themeFill="background2"/>
          </w:tcPr>
          <w:p w14:paraId="3B383D14" w14:textId="77777777" w:rsidR="00EC424C" w:rsidRPr="00BB5447" w:rsidRDefault="00EC424C" w:rsidP="00AB5DD7"/>
        </w:tc>
        <w:tc>
          <w:tcPr>
            <w:tcW w:w="4820" w:type="dxa"/>
            <w:shd w:val="clear" w:color="auto" w:fill="E9E9E9"/>
          </w:tcPr>
          <w:p w14:paraId="778BF943" w14:textId="77777777" w:rsidR="00EC424C" w:rsidRPr="00BB5447" w:rsidRDefault="00EC424C" w:rsidP="00AB5DD7"/>
        </w:tc>
        <w:tc>
          <w:tcPr>
            <w:tcW w:w="4961" w:type="dxa"/>
            <w:shd w:val="clear" w:color="auto" w:fill="E9E9E9"/>
          </w:tcPr>
          <w:p w14:paraId="56B82043" w14:textId="77777777" w:rsidR="00EC424C" w:rsidRPr="00BB5447" w:rsidRDefault="00EC424C" w:rsidP="00AB5DD7">
            <w:pPr>
              <w:spacing w:line="240" w:lineRule="auto"/>
              <w:rPr>
                <w:rFonts w:ascii="Montserrat" w:hAnsi="Montserrat"/>
              </w:rPr>
            </w:pPr>
          </w:p>
        </w:tc>
      </w:tr>
      <w:tr w:rsidR="00EC424C" w:rsidRPr="00BB5447" w14:paraId="2A8B80A7" w14:textId="77777777" w:rsidTr="00AB5DD7">
        <w:tc>
          <w:tcPr>
            <w:tcW w:w="2318" w:type="dxa"/>
            <w:vMerge/>
            <w:shd w:val="clear" w:color="auto" w:fill="E4DEE8" w:themeFill="text2"/>
            <w:vAlign w:val="center"/>
          </w:tcPr>
          <w:p w14:paraId="7064420A" w14:textId="5A45C6DB" w:rsidR="00EC424C" w:rsidRPr="00BB5447" w:rsidRDefault="00EC424C" w:rsidP="00AB5DD7"/>
        </w:tc>
        <w:tc>
          <w:tcPr>
            <w:tcW w:w="629" w:type="dxa"/>
            <w:vMerge/>
            <w:shd w:val="clear" w:color="auto" w:fill="4B2366" w:themeFill="accent1"/>
          </w:tcPr>
          <w:p w14:paraId="51467078" w14:textId="77777777" w:rsidR="00EC424C" w:rsidRPr="00BB5447" w:rsidRDefault="00EC424C" w:rsidP="00AB5DD7"/>
        </w:tc>
        <w:tc>
          <w:tcPr>
            <w:tcW w:w="2835" w:type="dxa"/>
            <w:vMerge/>
            <w:shd w:val="clear" w:color="auto" w:fill="E9E9E9"/>
          </w:tcPr>
          <w:p w14:paraId="11D9880D" w14:textId="77777777" w:rsidR="00EC424C" w:rsidRPr="00BB5447" w:rsidRDefault="00EC424C" w:rsidP="00AB5DD7"/>
        </w:tc>
        <w:tc>
          <w:tcPr>
            <w:tcW w:w="5812" w:type="dxa"/>
            <w:shd w:val="clear" w:color="auto" w:fill="E9E9E9"/>
          </w:tcPr>
          <w:p w14:paraId="3BD6481B" w14:textId="77777777" w:rsidR="00EC424C" w:rsidRDefault="00EC424C" w:rsidP="00AB5DD7">
            <w:r w:rsidRPr="006D59CA">
              <w:t>KT-3.03: the need to deliver services and work in an environment that addresses physical, emotional, cultural and spiritual safety</w:t>
            </w:r>
          </w:p>
          <w:p w14:paraId="165588BC" w14:textId="57FB1C08" w:rsidR="00EC424C" w:rsidRPr="00BB5447" w:rsidRDefault="00EC424C" w:rsidP="00AB5DD7"/>
        </w:tc>
        <w:tc>
          <w:tcPr>
            <w:tcW w:w="850" w:type="dxa"/>
            <w:shd w:val="clear" w:color="auto" w:fill="F4D0C9" w:themeFill="background2"/>
          </w:tcPr>
          <w:p w14:paraId="6A6B3F4E" w14:textId="77777777" w:rsidR="00EC424C" w:rsidRPr="00BB5447" w:rsidRDefault="00EC424C" w:rsidP="00AB5DD7"/>
        </w:tc>
        <w:tc>
          <w:tcPr>
            <w:tcW w:w="4820" w:type="dxa"/>
            <w:shd w:val="clear" w:color="auto" w:fill="E9E9E9"/>
          </w:tcPr>
          <w:p w14:paraId="2F687737" w14:textId="77777777" w:rsidR="00EC424C" w:rsidRPr="00BB5447" w:rsidRDefault="00EC424C" w:rsidP="00AB5DD7"/>
        </w:tc>
        <w:tc>
          <w:tcPr>
            <w:tcW w:w="4961" w:type="dxa"/>
            <w:shd w:val="clear" w:color="auto" w:fill="E9E9E9"/>
          </w:tcPr>
          <w:p w14:paraId="35DAEB8E" w14:textId="77777777" w:rsidR="00EC424C" w:rsidRPr="00BB5447" w:rsidRDefault="00EC424C" w:rsidP="00AB5DD7">
            <w:pPr>
              <w:spacing w:line="240" w:lineRule="auto"/>
              <w:rPr>
                <w:rFonts w:ascii="Montserrat" w:hAnsi="Montserrat"/>
              </w:rPr>
            </w:pPr>
          </w:p>
        </w:tc>
      </w:tr>
      <w:tr w:rsidR="00EC424C" w:rsidRPr="00BB5447" w14:paraId="159FF5E5" w14:textId="77777777" w:rsidTr="00AB5DD7">
        <w:tc>
          <w:tcPr>
            <w:tcW w:w="2318" w:type="dxa"/>
            <w:vMerge/>
            <w:shd w:val="clear" w:color="auto" w:fill="E4DEE8" w:themeFill="text2"/>
            <w:vAlign w:val="center"/>
          </w:tcPr>
          <w:p w14:paraId="78531920" w14:textId="77777777" w:rsidR="00EC424C" w:rsidRPr="00BB5447" w:rsidRDefault="00EC424C" w:rsidP="00AB5DD7"/>
        </w:tc>
        <w:tc>
          <w:tcPr>
            <w:tcW w:w="629" w:type="dxa"/>
            <w:vMerge/>
            <w:shd w:val="clear" w:color="auto" w:fill="4B2366" w:themeFill="accent1"/>
          </w:tcPr>
          <w:p w14:paraId="26F7D657" w14:textId="77777777" w:rsidR="00EC424C" w:rsidRPr="00BB5447" w:rsidRDefault="00EC424C" w:rsidP="00AB5DD7"/>
        </w:tc>
        <w:tc>
          <w:tcPr>
            <w:tcW w:w="2835" w:type="dxa"/>
            <w:vMerge/>
            <w:shd w:val="clear" w:color="auto" w:fill="E9E9E9"/>
          </w:tcPr>
          <w:p w14:paraId="7F187622" w14:textId="77777777" w:rsidR="00EC424C" w:rsidRPr="00BB5447" w:rsidRDefault="00EC424C" w:rsidP="00AB5DD7"/>
        </w:tc>
        <w:tc>
          <w:tcPr>
            <w:tcW w:w="5812" w:type="dxa"/>
            <w:shd w:val="clear" w:color="auto" w:fill="E9E9E9"/>
          </w:tcPr>
          <w:p w14:paraId="031D8E82" w14:textId="576F5345" w:rsidR="00EC424C" w:rsidRPr="00BB5447" w:rsidRDefault="00EC424C" w:rsidP="00AB5DD7">
            <w:r w:rsidRPr="006D59CA">
              <w:t>KT-3.04: principles and legislation related to role, confidentiality, information sharing, consent, storage of information, access to personal information and privacy</w:t>
            </w:r>
          </w:p>
        </w:tc>
        <w:tc>
          <w:tcPr>
            <w:tcW w:w="850" w:type="dxa"/>
            <w:shd w:val="clear" w:color="auto" w:fill="F4D0C9" w:themeFill="background2"/>
          </w:tcPr>
          <w:p w14:paraId="1FF0CD3F" w14:textId="77777777" w:rsidR="00EC424C" w:rsidRPr="00BB5447" w:rsidRDefault="00EC424C" w:rsidP="00AB5DD7"/>
        </w:tc>
        <w:tc>
          <w:tcPr>
            <w:tcW w:w="4820" w:type="dxa"/>
            <w:shd w:val="clear" w:color="auto" w:fill="E9E9E9"/>
          </w:tcPr>
          <w:p w14:paraId="73FEB052" w14:textId="77777777" w:rsidR="00EC424C" w:rsidRPr="00BB5447" w:rsidRDefault="00EC424C" w:rsidP="00AB5DD7"/>
        </w:tc>
        <w:tc>
          <w:tcPr>
            <w:tcW w:w="4961" w:type="dxa"/>
            <w:shd w:val="clear" w:color="auto" w:fill="E9E9E9"/>
          </w:tcPr>
          <w:p w14:paraId="1B57E2AE" w14:textId="77777777" w:rsidR="00EC424C" w:rsidRPr="00BB5447" w:rsidRDefault="00EC424C" w:rsidP="00AB5DD7">
            <w:pPr>
              <w:spacing w:line="240" w:lineRule="auto"/>
              <w:rPr>
                <w:rFonts w:ascii="Montserrat" w:hAnsi="Montserrat"/>
              </w:rPr>
            </w:pPr>
          </w:p>
        </w:tc>
      </w:tr>
      <w:tr w:rsidR="00EC424C" w:rsidRPr="00BB5447" w14:paraId="2A22954E" w14:textId="77777777" w:rsidTr="00AB5DD7">
        <w:tc>
          <w:tcPr>
            <w:tcW w:w="2318" w:type="dxa"/>
            <w:vMerge/>
            <w:shd w:val="clear" w:color="auto" w:fill="E4DEE8" w:themeFill="text2"/>
            <w:vAlign w:val="center"/>
          </w:tcPr>
          <w:p w14:paraId="5464F61E" w14:textId="77777777" w:rsidR="00EC424C" w:rsidRPr="00BB5447" w:rsidRDefault="00EC424C" w:rsidP="00AB5DD7"/>
        </w:tc>
        <w:tc>
          <w:tcPr>
            <w:tcW w:w="629" w:type="dxa"/>
            <w:vMerge/>
            <w:shd w:val="clear" w:color="auto" w:fill="4B2366" w:themeFill="accent1"/>
          </w:tcPr>
          <w:p w14:paraId="4042C86C" w14:textId="77777777" w:rsidR="00EC424C" w:rsidRPr="00BB5447" w:rsidRDefault="00EC424C" w:rsidP="00AB5DD7"/>
        </w:tc>
        <w:tc>
          <w:tcPr>
            <w:tcW w:w="2835" w:type="dxa"/>
            <w:vMerge/>
            <w:shd w:val="clear" w:color="auto" w:fill="E9E9E9"/>
          </w:tcPr>
          <w:p w14:paraId="6369A22C" w14:textId="77777777" w:rsidR="00EC424C" w:rsidRPr="00BB5447" w:rsidRDefault="00EC424C" w:rsidP="00AB5DD7"/>
        </w:tc>
        <w:tc>
          <w:tcPr>
            <w:tcW w:w="5812" w:type="dxa"/>
            <w:shd w:val="clear" w:color="auto" w:fill="E9E9E9"/>
          </w:tcPr>
          <w:p w14:paraId="5D0FA3CF" w14:textId="64DA5B46" w:rsidR="00EC424C" w:rsidRPr="00BB5447" w:rsidRDefault="00EC424C" w:rsidP="00AB5DD7">
            <w:r w:rsidRPr="006D59CA">
              <w:t>KT-3.05: the role and function of systems that support safety and accountability for people impacted by sexual violence</w:t>
            </w:r>
          </w:p>
        </w:tc>
        <w:tc>
          <w:tcPr>
            <w:tcW w:w="850" w:type="dxa"/>
            <w:shd w:val="clear" w:color="auto" w:fill="F4D0C9" w:themeFill="background2"/>
          </w:tcPr>
          <w:p w14:paraId="3C0C2E77" w14:textId="77777777" w:rsidR="00EC424C" w:rsidRPr="00BB5447" w:rsidRDefault="00EC424C" w:rsidP="00AB5DD7"/>
        </w:tc>
        <w:tc>
          <w:tcPr>
            <w:tcW w:w="4820" w:type="dxa"/>
            <w:shd w:val="clear" w:color="auto" w:fill="E9E9E9"/>
          </w:tcPr>
          <w:p w14:paraId="3A5F6525" w14:textId="77777777" w:rsidR="00EC424C" w:rsidRPr="00BB5447" w:rsidRDefault="00EC424C" w:rsidP="00AB5DD7"/>
        </w:tc>
        <w:tc>
          <w:tcPr>
            <w:tcW w:w="4961" w:type="dxa"/>
            <w:shd w:val="clear" w:color="auto" w:fill="E9E9E9"/>
          </w:tcPr>
          <w:p w14:paraId="490D9BE6" w14:textId="77777777" w:rsidR="00EC424C" w:rsidRPr="00BB5447" w:rsidRDefault="00EC424C" w:rsidP="00AB5DD7">
            <w:pPr>
              <w:spacing w:line="240" w:lineRule="auto"/>
              <w:rPr>
                <w:rFonts w:ascii="Montserrat" w:hAnsi="Montserrat"/>
              </w:rPr>
            </w:pPr>
          </w:p>
        </w:tc>
      </w:tr>
      <w:tr w:rsidR="00EC424C" w:rsidRPr="00BB5447" w14:paraId="2DF634B4" w14:textId="77777777" w:rsidTr="00EC424C">
        <w:tc>
          <w:tcPr>
            <w:tcW w:w="2318" w:type="dxa"/>
            <w:vMerge w:val="restart"/>
            <w:shd w:val="clear" w:color="auto" w:fill="E4DEE8" w:themeFill="text2"/>
          </w:tcPr>
          <w:p w14:paraId="40895A29" w14:textId="4D7459F1" w:rsidR="00EC424C" w:rsidRPr="00BB5447" w:rsidRDefault="00EC424C" w:rsidP="00EC424C">
            <w:r w:rsidRPr="00AC3CED">
              <w:rPr>
                <w:b/>
                <w:bCs/>
              </w:rPr>
              <w:lastRenderedPageBreak/>
              <w:t>4. Responding safely and appropriately</w:t>
            </w:r>
          </w:p>
        </w:tc>
        <w:tc>
          <w:tcPr>
            <w:tcW w:w="629" w:type="dxa"/>
            <w:vMerge/>
            <w:shd w:val="clear" w:color="auto" w:fill="EA005D" w:themeFill="accent2"/>
          </w:tcPr>
          <w:p w14:paraId="7054A2CB" w14:textId="77777777" w:rsidR="00EC424C" w:rsidRPr="00BB5447" w:rsidRDefault="00EC424C" w:rsidP="00AB5DD7"/>
        </w:tc>
        <w:tc>
          <w:tcPr>
            <w:tcW w:w="2835" w:type="dxa"/>
            <w:vMerge w:val="restart"/>
            <w:shd w:val="clear" w:color="auto" w:fill="E9E9E9"/>
          </w:tcPr>
          <w:p w14:paraId="4E3434EA" w14:textId="77777777" w:rsidR="00EC424C" w:rsidRDefault="00EC424C" w:rsidP="00AB5DD7">
            <w:pPr>
              <w:rPr>
                <w:b/>
                <w:bCs/>
              </w:rPr>
            </w:pPr>
            <w:r w:rsidRPr="006D59CA">
              <w:rPr>
                <w:b/>
                <w:bCs/>
              </w:rPr>
              <w:t>KT-6</w:t>
            </w:r>
            <w:r>
              <w:rPr>
                <w:b/>
                <w:bCs/>
              </w:rPr>
              <w:t xml:space="preserve">: </w:t>
            </w:r>
            <w:r w:rsidRPr="006D59CA">
              <w:rPr>
                <w:b/>
                <w:bCs/>
              </w:rPr>
              <w:t>Reduces further harm by engaging with people who use harmful sexual behaviour from a trauma- and violence-informed perspective</w:t>
            </w:r>
          </w:p>
          <w:p w14:paraId="79F64605" w14:textId="1698C051" w:rsidR="00EC424C" w:rsidRPr="006D59CA" w:rsidRDefault="00EC424C" w:rsidP="00AB5DD7">
            <w:pPr>
              <w:rPr>
                <w:b/>
                <w:bCs/>
              </w:rPr>
            </w:pPr>
          </w:p>
        </w:tc>
        <w:tc>
          <w:tcPr>
            <w:tcW w:w="5812" w:type="dxa"/>
            <w:shd w:val="clear" w:color="auto" w:fill="E9E9E9"/>
          </w:tcPr>
          <w:p w14:paraId="7D1699E5" w14:textId="6B2C849D" w:rsidR="00EC424C" w:rsidRPr="0076752B" w:rsidRDefault="00EC424C" w:rsidP="00AB5DD7">
            <w:pPr>
              <w:spacing w:after="0" w:line="259" w:lineRule="auto"/>
              <w:rPr>
                <w:b/>
                <w:bCs/>
              </w:rPr>
            </w:pPr>
            <w:r w:rsidRPr="00AE16C4">
              <w:rPr>
                <w:b/>
                <w:bCs/>
                <w:i/>
                <w:iCs/>
              </w:rPr>
              <w:t>Demonstrates understanding of:</w:t>
            </w:r>
          </w:p>
          <w:p w14:paraId="7758287A" w14:textId="77777777" w:rsidR="00EC424C" w:rsidRDefault="00EC424C" w:rsidP="00AB5DD7">
            <w:pPr>
              <w:spacing w:after="160" w:line="259" w:lineRule="auto"/>
            </w:pPr>
            <w:r w:rsidRPr="006D59CA">
              <w:t>KT-6.01: the necessity of specialist supports for those who use harmful sexual behaviour to increase safety and prevent further harm</w:t>
            </w:r>
          </w:p>
          <w:p w14:paraId="77E92CD1" w14:textId="671AE86A" w:rsidR="00EC424C" w:rsidRPr="006D59CA" w:rsidRDefault="00EC424C" w:rsidP="00AB5DD7">
            <w:pPr>
              <w:spacing w:after="160" w:line="259" w:lineRule="auto"/>
              <w:rPr>
                <w:b/>
                <w:bCs/>
              </w:rPr>
            </w:pPr>
          </w:p>
        </w:tc>
        <w:tc>
          <w:tcPr>
            <w:tcW w:w="850" w:type="dxa"/>
            <w:shd w:val="clear" w:color="auto" w:fill="F4D0C9" w:themeFill="background2"/>
          </w:tcPr>
          <w:p w14:paraId="476949A2" w14:textId="77777777" w:rsidR="00EC424C" w:rsidRPr="00BB5447" w:rsidRDefault="00EC424C" w:rsidP="00AB5DD7"/>
        </w:tc>
        <w:tc>
          <w:tcPr>
            <w:tcW w:w="4820" w:type="dxa"/>
            <w:shd w:val="clear" w:color="auto" w:fill="E9E9E9"/>
          </w:tcPr>
          <w:p w14:paraId="2D3AA17F" w14:textId="77777777" w:rsidR="00EC424C" w:rsidRPr="00BB5447" w:rsidRDefault="00EC424C" w:rsidP="00AB5DD7"/>
        </w:tc>
        <w:tc>
          <w:tcPr>
            <w:tcW w:w="4961" w:type="dxa"/>
            <w:shd w:val="clear" w:color="auto" w:fill="E9E9E9"/>
          </w:tcPr>
          <w:p w14:paraId="19DC27F9" w14:textId="77777777" w:rsidR="00EC424C" w:rsidRPr="00BB5447" w:rsidRDefault="00EC424C" w:rsidP="00AB5DD7">
            <w:pPr>
              <w:spacing w:line="240" w:lineRule="auto"/>
              <w:rPr>
                <w:rFonts w:ascii="Montserrat" w:hAnsi="Montserrat"/>
              </w:rPr>
            </w:pPr>
          </w:p>
        </w:tc>
      </w:tr>
      <w:tr w:rsidR="00EC424C" w:rsidRPr="00BB5447" w14:paraId="37609783" w14:textId="77777777" w:rsidTr="00AB5DD7">
        <w:tc>
          <w:tcPr>
            <w:tcW w:w="2318" w:type="dxa"/>
            <w:vMerge/>
            <w:shd w:val="clear" w:color="auto" w:fill="E4DEE8" w:themeFill="text2"/>
            <w:vAlign w:val="center"/>
          </w:tcPr>
          <w:p w14:paraId="5745618B" w14:textId="41EAA29D" w:rsidR="00EC424C" w:rsidRPr="00BB5447" w:rsidRDefault="00EC424C" w:rsidP="00AB5DD7"/>
        </w:tc>
        <w:tc>
          <w:tcPr>
            <w:tcW w:w="629" w:type="dxa"/>
            <w:vMerge/>
            <w:shd w:val="clear" w:color="auto" w:fill="EA005D" w:themeFill="accent2"/>
          </w:tcPr>
          <w:p w14:paraId="1BBBF05C" w14:textId="77777777" w:rsidR="00EC424C" w:rsidRPr="00BB5447" w:rsidRDefault="00EC424C" w:rsidP="00AB5DD7"/>
        </w:tc>
        <w:tc>
          <w:tcPr>
            <w:tcW w:w="2835" w:type="dxa"/>
            <w:vMerge/>
            <w:shd w:val="clear" w:color="auto" w:fill="E9E9E9"/>
          </w:tcPr>
          <w:p w14:paraId="07BCABEC" w14:textId="061EF830" w:rsidR="00EC424C" w:rsidRPr="00BB5447" w:rsidRDefault="00EC424C" w:rsidP="00AB5DD7"/>
        </w:tc>
        <w:tc>
          <w:tcPr>
            <w:tcW w:w="5812" w:type="dxa"/>
            <w:shd w:val="clear" w:color="auto" w:fill="E9E9E9"/>
          </w:tcPr>
          <w:p w14:paraId="3E592CC7" w14:textId="77777777" w:rsidR="00EC424C" w:rsidRDefault="00EC424C" w:rsidP="00AB5DD7">
            <w:r w:rsidRPr="006D59CA">
              <w:t>KT-6.02: the need for a non-judgemental approach that promotes accountability</w:t>
            </w:r>
          </w:p>
          <w:p w14:paraId="1BF352A3" w14:textId="77777777" w:rsidR="00EC424C" w:rsidRDefault="00EC424C" w:rsidP="00AB5DD7"/>
          <w:p w14:paraId="18E5D6EA" w14:textId="77777777" w:rsidR="00EC424C" w:rsidRDefault="00EC424C" w:rsidP="00AB5DD7"/>
          <w:p w14:paraId="78B68812" w14:textId="7CC46393" w:rsidR="00EC424C" w:rsidRPr="00BB5447" w:rsidRDefault="00EC424C" w:rsidP="00AB5DD7"/>
        </w:tc>
        <w:tc>
          <w:tcPr>
            <w:tcW w:w="850" w:type="dxa"/>
            <w:shd w:val="clear" w:color="auto" w:fill="F4D0C9" w:themeFill="background2"/>
          </w:tcPr>
          <w:p w14:paraId="0D8F01DE" w14:textId="77777777" w:rsidR="00EC424C" w:rsidRPr="00BB5447" w:rsidRDefault="00EC424C" w:rsidP="00AB5DD7"/>
        </w:tc>
        <w:tc>
          <w:tcPr>
            <w:tcW w:w="4820" w:type="dxa"/>
            <w:shd w:val="clear" w:color="auto" w:fill="E9E9E9"/>
          </w:tcPr>
          <w:p w14:paraId="424767B5" w14:textId="77777777" w:rsidR="00EC424C" w:rsidRPr="00BB5447" w:rsidRDefault="00EC424C" w:rsidP="00AB5DD7"/>
        </w:tc>
        <w:tc>
          <w:tcPr>
            <w:tcW w:w="4961" w:type="dxa"/>
            <w:shd w:val="clear" w:color="auto" w:fill="E9E9E9"/>
          </w:tcPr>
          <w:p w14:paraId="00C597E3" w14:textId="77777777" w:rsidR="00EC424C" w:rsidRPr="00BB5447" w:rsidRDefault="00EC424C" w:rsidP="00AB5DD7">
            <w:pPr>
              <w:spacing w:line="240" w:lineRule="auto"/>
              <w:rPr>
                <w:rFonts w:ascii="Montserrat" w:hAnsi="Montserrat"/>
              </w:rPr>
            </w:pPr>
          </w:p>
        </w:tc>
      </w:tr>
      <w:tr w:rsidR="00EC424C" w:rsidRPr="00BB5447" w14:paraId="03E10B6C" w14:textId="77777777" w:rsidTr="00F903C3">
        <w:tc>
          <w:tcPr>
            <w:tcW w:w="2318" w:type="dxa"/>
            <w:vMerge/>
            <w:shd w:val="clear" w:color="auto" w:fill="E4DEE8" w:themeFill="text2"/>
          </w:tcPr>
          <w:p w14:paraId="512A222A" w14:textId="03AB6160" w:rsidR="00EC424C" w:rsidRPr="00BB5447" w:rsidRDefault="00EC424C" w:rsidP="00F903C3"/>
        </w:tc>
        <w:tc>
          <w:tcPr>
            <w:tcW w:w="629" w:type="dxa"/>
            <w:vMerge/>
            <w:shd w:val="clear" w:color="auto" w:fill="EA005D" w:themeFill="accent2"/>
          </w:tcPr>
          <w:p w14:paraId="586D83D1" w14:textId="77777777" w:rsidR="00EC424C" w:rsidRPr="00BB5447" w:rsidRDefault="00EC424C" w:rsidP="00AB5DD7"/>
        </w:tc>
        <w:tc>
          <w:tcPr>
            <w:tcW w:w="2835" w:type="dxa"/>
            <w:shd w:val="clear" w:color="auto" w:fill="E9E9E9"/>
          </w:tcPr>
          <w:p w14:paraId="542EEF3C" w14:textId="75B77993" w:rsidR="00EC424C" w:rsidRPr="00BB5447" w:rsidRDefault="00EC424C" w:rsidP="00AB5DD7">
            <w:r w:rsidRPr="006D59CA">
              <w:rPr>
                <w:b/>
                <w:bCs/>
              </w:rPr>
              <w:t>KT-7</w:t>
            </w:r>
            <w:r>
              <w:rPr>
                <w:b/>
                <w:bCs/>
              </w:rPr>
              <w:t xml:space="preserve">: </w:t>
            </w:r>
            <w:r w:rsidRPr="006D59CA">
              <w:rPr>
                <w:b/>
                <w:bCs/>
              </w:rPr>
              <w:t>Increases safety and reduces further harm by recognising the unique challenges and needs of children and young people</w:t>
            </w:r>
          </w:p>
        </w:tc>
        <w:tc>
          <w:tcPr>
            <w:tcW w:w="5812" w:type="dxa"/>
            <w:shd w:val="clear" w:color="auto" w:fill="E9E9E9"/>
          </w:tcPr>
          <w:p w14:paraId="1ABFE4DB" w14:textId="5E269A72" w:rsidR="00EC424C" w:rsidRPr="0076752B" w:rsidRDefault="00EC424C" w:rsidP="00AB5DD7">
            <w:pPr>
              <w:spacing w:after="0" w:line="259" w:lineRule="auto"/>
              <w:rPr>
                <w:b/>
                <w:bCs/>
              </w:rPr>
            </w:pPr>
            <w:r w:rsidRPr="00AE16C4">
              <w:rPr>
                <w:b/>
                <w:bCs/>
                <w:i/>
                <w:iCs/>
              </w:rPr>
              <w:t>Demonstrates understanding of:</w:t>
            </w:r>
          </w:p>
          <w:p w14:paraId="75C88D4E" w14:textId="77777777" w:rsidR="00EC424C" w:rsidRDefault="00EC424C" w:rsidP="00AB5DD7">
            <w:r w:rsidRPr="006D59CA">
              <w:t>KT-7.06: appropriate ways to respond to disclosures of child sexual abuse, including institutional abuse</w:t>
            </w:r>
          </w:p>
          <w:p w14:paraId="568D75B6" w14:textId="77777777" w:rsidR="00EC424C" w:rsidRDefault="00EC424C" w:rsidP="00AB5DD7"/>
          <w:p w14:paraId="7C66CB9A" w14:textId="4EBB6120" w:rsidR="00EC424C" w:rsidRPr="00BB5447" w:rsidRDefault="00EC424C" w:rsidP="00AB5DD7"/>
        </w:tc>
        <w:tc>
          <w:tcPr>
            <w:tcW w:w="850" w:type="dxa"/>
            <w:shd w:val="clear" w:color="auto" w:fill="F4D0C9" w:themeFill="background2"/>
          </w:tcPr>
          <w:p w14:paraId="0E9DDB9E" w14:textId="77777777" w:rsidR="00EC424C" w:rsidRPr="00BB5447" w:rsidRDefault="00EC424C" w:rsidP="00AB5DD7"/>
        </w:tc>
        <w:tc>
          <w:tcPr>
            <w:tcW w:w="4820" w:type="dxa"/>
            <w:shd w:val="clear" w:color="auto" w:fill="E9E9E9"/>
          </w:tcPr>
          <w:p w14:paraId="58FEFBDD" w14:textId="77777777" w:rsidR="00EC424C" w:rsidRPr="00BB5447" w:rsidRDefault="00EC424C" w:rsidP="00AB5DD7"/>
        </w:tc>
        <w:tc>
          <w:tcPr>
            <w:tcW w:w="4961" w:type="dxa"/>
            <w:shd w:val="clear" w:color="auto" w:fill="E9E9E9"/>
          </w:tcPr>
          <w:p w14:paraId="31397242" w14:textId="77777777" w:rsidR="00EC424C" w:rsidRPr="00BB5447" w:rsidRDefault="00EC424C" w:rsidP="00AB5DD7">
            <w:pPr>
              <w:spacing w:line="240" w:lineRule="auto"/>
              <w:rPr>
                <w:rFonts w:ascii="Montserrat" w:hAnsi="Montserrat"/>
              </w:rPr>
            </w:pPr>
          </w:p>
        </w:tc>
      </w:tr>
      <w:tr w:rsidR="00EC424C" w:rsidRPr="00BB5447" w14:paraId="3E2FA601" w14:textId="77777777" w:rsidTr="00AB5DD7">
        <w:tc>
          <w:tcPr>
            <w:tcW w:w="2318" w:type="dxa"/>
            <w:vMerge/>
            <w:shd w:val="clear" w:color="auto" w:fill="E4DEE8" w:themeFill="text2"/>
            <w:vAlign w:val="center"/>
          </w:tcPr>
          <w:p w14:paraId="23B2586A" w14:textId="77777777" w:rsidR="00EC424C" w:rsidRPr="00BB5447" w:rsidRDefault="00EC424C" w:rsidP="00AB5DD7"/>
        </w:tc>
        <w:tc>
          <w:tcPr>
            <w:tcW w:w="629" w:type="dxa"/>
            <w:vMerge/>
            <w:shd w:val="clear" w:color="auto" w:fill="EA005D" w:themeFill="accent2"/>
          </w:tcPr>
          <w:p w14:paraId="0BF68DFD" w14:textId="77777777" w:rsidR="00EC424C" w:rsidRPr="00BB5447" w:rsidRDefault="00EC424C" w:rsidP="00AB5DD7"/>
        </w:tc>
        <w:tc>
          <w:tcPr>
            <w:tcW w:w="2835" w:type="dxa"/>
            <w:shd w:val="clear" w:color="auto" w:fill="E9E9E9"/>
          </w:tcPr>
          <w:p w14:paraId="27F31D86" w14:textId="2D87C8F7" w:rsidR="00EC424C" w:rsidRPr="00F903C3" w:rsidRDefault="00EC424C" w:rsidP="00AB5DD7">
            <w:pPr>
              <w:rPr>
                <w:b/>
                <w:bCs/>
              </w:rPr>
            </w:pPr>
            <w:r w:rsidRPr="006D59CA">
              <w:rPr>
                <w:b/>
                <w:bCs/>
              </w:rPr>
              <w:t>KT-8</w:t>
            </w:r>
            <w:r>
              <w:rPr>
                <w:b/>
                <w:bCs/>
              </w:rPr>
              <w:t xml:space="preserve">: </w:t>
            </w:r>
            <w:r w:rsidRPr="006D59CA">
              <w:rPr>
                <w:b/>
                <w:bCs/>
              </w:rPr>
              <w:t>Increases safety and reduces further harm by recognising the unique challenges and needs of older persons</w:t>
            </w:r>
          </w:p>
        </w:tc>
        <w:tc>
          <w:tcPr>
            <w:tcW w:w="5812" w:type="dxa"/>
            <w:shd w:val="clear" w:color="auto" w:fill="E9E9E9"/>
          </w:tcPr>
          <w:p w14:paraId="1814C622" w14:textId="3C2301BD" w:rsidR="00EC424C" w:rsidRPr="0076752B" w:rsidRDefault="00EC424C" w:rsidP="00AB5DD7">
            <w:pPr>
              <w:spacing w:after="0" w:line="259" w:lineRule="auto"/>
              <w:rPr>
                <w:b/>
                <w:bCs/>
              </w:rPr>
            </w:pPr>
            <w:r w:rsidRPr="00AE16C4">
              <w:rPr>
                <w:b/>
                <w:bCs/>
                <w:i/>
                <w:iCs/>
              </w:rPr>
              <w:t>Demonstrates understanding of:</w:t>
            </w:r>
          </w:p>
          <w:p w14:paraId="38ABDBEF" w14:textId="77777777" w:rsidR="00EC424C" w:rsidRDefault="00EC424C" w:rsidP="00AB5DD7">
            <w:r w:rsidRPr="006D59CA">
              <w:t>KT-8.04: the need for sensitive and ethical communication with older persons, especially with those with diverse cultural, sexual and gender identities, or impaired cognition</w:t>
            </w:r>
          </w:p>
          <w:p w14:paraId="0CB1CE39" w14:textId="7001D6AC" w:rsidR="00EC424C" w:rsidRPr="00BB5447" w:rsidRDefault="00EC424C" w:rsidP="00AB5DD7"/>
        </w:tc>
        <w:tc>
          <w:tcPr>
            <w:tcW w:w="850" w:type="dxa"/>
            <w:shd w:val="clear" w:color="auto" w:fill="F4D0C9" w:themeFill="background2"/>
          </w:tcPr>
          <w:p w14:paraId="1C4113BC" w14:textId="77777777" w:rsidR="00EC424C" w:rsidRPr="00BB5447" w:rsidRDefault="00EC424C" w:rsidP="00AB5DD7"/>
        </w:tc>
        <w:tc>
          <w:tcPr>
            <w:tcW w:w="4820" w:type="dxa"/>
            <w:shd w:val="clear" w:color="auto" w:fill="E9E9E9"/>
          </w:tcPr>
          <w:p w14:paraId="079EE187" w14:textId="77777777" w:rsidR="00EC424C" w:rsidRPr="00BB5447" w:rsidRDefault="00EC424C" w:rsidP="00AB5DD7"/>
        </w:tc>
        <w:tc>
          <w:tcPr>
            <w:tcW w:w="4961" w:type="dxa"/>
            <w:shd w:val="clear" w:color="auto" w:fill="E9E9E9"/>
          </w:tcPr>
          <w:p w14:paraId="7E2A774C" w14:textId="77777777" w:rsidR="00EC424C" w:rsidRPr="00BB5447" w:rsidRDefault="00EC424C" w:rsidP="00AB5DD7">
            <w:pPr>
              <w:spacing w:line="240" w:lineRule="auto"/>
              <w:rPr>
                <w:rFonts w:ascii="Montserrat" w:hAnsi="Montserrat"/>
              </w:rPr>
            </w:pPr>
          </w:p>
        </w:tc>
      </w:tr>
      <w:tr w:rsidR="00EC424C" w:rsidRPr="00BB5447" w14:paraId="1B63F3AE" w14:textId="77777777" w:rsidTr="00AB5DD7">
        <w:tc>
          <w:tcPr>
            <w:tcW w:w="2318" w:type="dxa"/>
            <w:vMerge w:val="restart"/>
            <w:shd w:val="clear" w:color="auto" w:fill="E4DEE8" w:themeFill="text2"/>
          </w:tcPr>
          <w:p w14:paraId="39126390" w14:textId="4B9DC406" w:rsidR="00EC424C" w:rsidRPr="00BB5447" w:rsidRDefault="00EC424C" w:rsidP="00AB5DD7">
            <w:r w:rsidRPr="00AC3CED">
              <w:rPr>
                <w:b/>
                <w:bCs/>
              </w:rPr>
              <w:lastRenderedPageBreak/>
              <w:t>4. Responding safely and appropriately</w:t>
            </w:r>
          </w:p>
        </w:tc>
        <w:tc>
          <w:tcPr>
            <w:tcW w:w="629" w:type="dxa"/>
            <w:shd w:val="clear" w:color="auto" w:fill="482567"/>
          </w:tcPr>
          <w:p w14:paraId="11825306" w14:textId="77777777" w:rsidR="00EC424C" w:rsidRPr="00BB5447" w:rsidRDefault="00EC424C" w:rsidP="00AB5DD7"/>
        </w:tc>
        <w:tc>
          <w:tcPr>
            <w:tcW w:w="2835" w:type="dxa"/>
            <w:shd w:val="clear" w:color="auto" w:fill="E9E9E9"/>
          </w:tcPr>
          <w:p w14:paraId="151C1436" w14:textId="77777777" w:rsidR="00EC424C" w:rsidRDefault="00EC424C" w:rsidP="00AB5DD7">
            <w:pPr>
              <w:rPr>
                <w:b/>
                <w:bCs/>
              </w:rPr>
            </w:pPr>
            <w:r w:rsidRPr="006D59CA">
              <w:rPr>
                <w:b/>
                <w:bCs/>
              </w:rPr>
              <w:t>OR-3</w:t>
            </w:r>
            <w:r>
              <w:rPr>
                <w:b/>
                <w:bCs/>
              </w:rPr>
              <w:t xml:space="preserve">: </w:t>
            </w:r>
            <w:r w:rsidRPr="006D59CA">
              <w:rPr>
                <w:b/>
                <w:bCs/>
              </w:rPr>
              <w:t>Provides a holistic approach through a trauma- and violence-informed lens</w:t>
            </w:r>
          </w:p>
          <w:p w14:paraId="44B476B6" w14:textId="119579E6" w:rsidR="00EC424C" w:rsidRPr="00BB5447" w:rsidRDefault="00EC424C" w:rsidP="00AB5DD7"/>
        </w:tc>
        <w:tc>
          <w:tcPr>
            <w:tcW w:w="5812" w:type="dxa"/>
            <w:shd w:val="clear" w:color="auto" w:fill="E9E9E9"/>
          </w:tcPr>
          <w:p w14:paraId="2E72384F" w14:textId="61CD7C94" w:rsidR="00EC424C" w:rsidRPr="0076752B" w:rsidRDefault="00EC424C" w:rsidP="00AB5DD7">
            <w:pPr>
              <w:spacing w:after="0" w:line="259" w:lineRule="auto"/>
              <w:rPr>
                <w:b/>
                <w:bCs/>
              </w:rPr>
            </w:pPr>
            <w:r w:rsidRPr="00AE16C4">
              <w:rPr>
                <w:b/>
                <w:bCs/>
                <w:i/>
                <w:iCs/>
              </w:rPr>
              <w:t>Demonstrates understanding of:</w:t>
            </w:r>
          </w:p>
          <w:p w14:paraId="6EE6FAAD" w14:textId="77777777" w:rsidR="00EC424C" w:rsidRDefault="00EC424C" w:rsidP="00AB5DD7">
            <w:r w:rsidRPr="006D59CA">
              <w:t>OR-3.01: the importance of wellness and restoration processes</w:t>
            </w:r>
          </w:p>
          <w:p w14:paraId="1091D94C" w14:textId="77777777" w:rsidR="00EC424C" w:rsidRDefault="00EC424C" w:rsidP="00AB5DD7"/>
          <w:p w14:paraId="5106EB51" w14:textId="77777777" w:rsidR="00EC424C" w:rsidRDefault="00EC424C" w:rsidP="00AB5DD7"/>
          <w:p w14:paraId="4FB7BA23" w14:textId="2A1BAD1B" w:rsidR="00EC424C" w:rsidRPr="00BB5447" w:rsidRDefault="00EC424C" w:rsidP="00AB5DD7"/>
        </w:tc>
        <w:tc>
          <w:tcPr>
            <w:tcW w:w="850" w:type="dxa"/>
            <w:shd w:val="clear" w:color="auto" w:fill="F4D0C9" w:themeFill="background2"/>
          </w:tcPr>
          <w:p w14:paraId="566CA9F4" w14:textId="77777777" w:rsidR="00EC424C" w:rsidRPr="00BB5447" w:rsidRDefault="00EC424C" w:rsidP="00AB5DD7"/>
        </w:tc>
        <w:tc>
          <w:tcPr>
            <w:tcW w:w="4820" w:type="dxa"/>
            <w:shd w:val="clear" w:color="auto" w:fill="E9E9E9"/>
          </w:tcPr>
          <w:p w14:paraId="21C0DC4B" w14:textId="77777777" w:rsidR="00EC424C" w:rsidRPr="00BB5447" w:rsidRDefault="00EC424C" w:rsidP="00AB5DD7"/>
        </w:tc>
        <w:tc>
          <w:tcPr>
            <w:tcW w:w="4961" w:type="dxa"/>
            <w:shd w:val="clear" w:color="auto" w:fill="E9E9E9"/>
          </w:tcPr>
          <w:p w14:paraId="0C32FEC1" w14:textId="77777777" w:rsidR="00EC424C" w:rsidRPr="00BB5447" w:rsidRDefault="00EC424C" w:rsidP="00AB5DD7">
            <w:pPr>
              <w:spacing w:line="240" w:lineRule="auto"/>
              <w:rPr>
                <w:rFonts w:ascii="Montserrat" w:hAnsi="Montserrat"/>
              </w:rPr>
            </w:pPr>
          </w:p>
        </w:tc>
      </w:tr>
      <w:tr w:rsidR="00EC424C" w:rsidRPr="00BB5447" w14:paraId="615E57C6" w14:textId="77777777" w:rsidTr="00AB5DD7">
        <w:tc>
          <w:tcPr>
            <w:tcW w:w="2318" w:type="dxa"/>
            <w:vMerge/>
            <w:shd w:val="clear" w:color="auto" w:fill="E4DEE8" w:themeFill="text2"/>
            <w:vAlign w:val="center"/>
          </w:tcPr>
          <w:p w14:paraId="52230EE0" w14:textId="6C92824D" w:rsidR="00EC424C" w:rsidRPr="00BB5447" w:rsidRDefault="00EC424C" w:rsidP="00AB5DD7"/>
        </w:tc>
        <w:tc>
          <w:tcPr>
            <w:tcW w:w="629" w:type="dxa"/>
            <w:shd w:val="clear" w:color="auto" w:fill="650B2F"/>
          </w:tcPr>
          <w:p w14:paraId="25FE95AC" w14:textId="77777777" w:rsidR="00EC424C" w:rsidRPr="00BB5447" w:rsidRDefault="00EC424C" w:rsidP="00AB5DD7"/>
        </w:tc>
        <w:tc>
          <w:tcPr>
            <w:tcW w:w="2835" w:type="dxa"/>
            <w:shd w:val="clear" w:color="auto" w:fill="E9E9E9"/>
          </w:tcPr>
          <w:p w14:paraId="1FDCD477" w14:textId="2E2B9FBB" w:rsidR="00EC424C" w:rsidRPr="00BB5447" w:rsidRDefault="00EC424C" w:rsidP="00AB5DD7">
            <w:r w:rsidRPr="006D59CA">
              <w:rPr>
                <w:b/>
                <w:bCs/>
              </w:rPr>
              <w:t>KOT-3</w:t>
            </w:r>
            <w:r>
              <w:rPr>
                <w:b/>
                <w:bCs/>
              </w:rPr>
              <w:t xml:space="preserve">: </w:t>
            </w:r>
            <w:r w:rsidRPr="006D59CA">
              <w:rPr>
                <w:b/>
                <w:bCs/>
              </w:rPr>
              <w:t>Engages in equitable, accessible and inclusive practices by recognising the unique needs and experiences of marginalised groups and communities</w:t>
            </w:r>
          </w:p>
        </w:tc>
        <w:tc>
          <w:tcPr>
            <w:tcW w:w="5812" w:type="dxa"/>
            <w:shd w:val="clear" w:color="auto" w:fill="E9E9E9"/>
          </w:tcPr>
          <w:p w14:paraId="5A9B9D87" w14:textId="2F453667" w:rsidR="00EC424C" w:rsidRPr="0076752B" w:rsidRDefault="00EC424C" w:rsidP="00AB5DD7">
            <w:pPr>
              <w:spacing w:after="0" w:line="259" w:lineRule="auto"/>
              <w:rPr>
                <w:b/>
                <w:bCs/>
              </w:rPr>
            </w:pPr>
            <w:r w:rsidRPr="00AE16C4">
              <w:rPr>
                <w:b/>
                <w:bCs/>
                <w:i/>
                <w:iCs/>
              </w:rPr>
              <w:t>Demonstrates understanding of:</w:t>
            </w:r>
          </w:p>
          <w:p w14:paraId="32C0A959" w14:textId="1EF720A8" w:rsidR="00EC424C" w:rsidRPr="00BB5447" w:rsidRDefault="00EC424C" w:rsidP="00AB5DD7">
            <w:r w:rsidRPr="006D59CA">
              <w:t>KOT-3.03: the importance of respectful communication and behaviour</w:t>
            </w:r>
          </w:p>
        </w:tc>
        <w:tc>
          <w:tcPr>
            <w:tcW w:w="850" w:type="dxa"/>
            <w:shd w:val="clear" w:color="auto" w:fill="F4D0C9" w:themeFill="background2"/>
          </w:tcPr>
          <w:p w14:paraId="242D8836" w14:textId="77777777" w:rsidR="00EC424C" w:rsidRPr="00BB5447" w:rsidRDefault="00EC424C" w:rsidP="00AB5DD7"/>
        </w:tc>
        <w:tc>
          <w:tcPr>
            <w:tcW w:w="4820" w:type="dxa"/>
            <w:shd w:val="clear" w:color="auto" w:fill="E9E9E9"/>
          </w:tcPr>
          <w:p w14:paraId="01CF4109" w14:textId="77777777" w:rsidR="00EC424C" w:rsidRPr="00BB5447" w:rsidRDefault="00EC424C" w:rsidP="00AB5DD7"/>
        </w:tc>
        <w:tc>
          <w:tcPr>
            <w:tcW w:w="4961" w:type="dxa"/>
            <w:shd w:val="clear" w:color="auto" w:fill="E9E9E9"/>
          </w:tcPr>
          <w:p w14:paraId="704D5261" w14:textId="77777777" w:rsidR="00EC424C" w:rsidRPr="00BB5447" w:rsidRDefault="00EC424C" w:rsidP="00AB5DD7">
            <w:pPr>
              <w:spacing w:line="240" w:lineRule="auto"/>
              <w:rPr>
                <w:rFonts w:ascii="Montserrat" w:hAnsi="Montserrat"/>
              </w:rPr>
            </w:pPr>
          </w:p>
        </w:tc>
      </w:tr>
      <w:tr w:rsidR="00EC424C" w:rsidRPr="00BB5447" w14:paraId="274F10ED" w14:textId="77777777" w:rsidTr="00F903C3">
        <w:tc>
          <w:tcPr>
            <w:tcW w:w="2318" w:type="dxa"/>
            <w:vMerge/>
            <w:shd w:val="clear" w:color="auto" w:fill="E4DEE8" w:themeFill="text2"/>
          </w:tcPr>
          <w:p w14:paraId="50FA79F0" w14:textId="3447C922" w:rsidR="00EC424C" w:rsidRPr="00BB5447" w:rsidRDefault="00EC424C" w:rsidP="00F903C3"/>
        </w:tc>
        <w:tc>
          <w:tcPr>
            <w:tcW w:w="629" w:type="dxa"/>
            <w:shd w:val="clear" w:color="auto" w:fill="283E89"/>
          </w:tcPr>
          <w:p w14:paraId="3424C8BA" w14:textId="77777777" w:rsidR="00EC424C" w:rsidRPr="00BB5447" w:rsidRDefault="00EC424C" w:rsidP="00AB5DD7"/>
        </w:tc>
        <w:tc>
          <w:tcPr>
            <w:tcW w:w="2835" w:type="dxa"/>
            <w:shd w:val="clear" w:color="auto" w:fill="E9E9E9"/>
          </w:tcPr>
          <w:p w14:paraId="25AD3072" w14:textId="09AC93FE" w:rsidR="00EC424C" w:rsidRPr="00BB5447" w:rsidRDefault="00EC424C" w:rsidP="00AB5DD7">
            <w:r w:rsidRPr="006D59CA">
              <w:rPr>
                <w:b/>
                <w:bCs/>
              </w:rPr>
              <w:t>KM-3</w:t>
            </w:r>
            <w:r>
              <w:rPr>
                <w:b/>
                <w:bCs/>
              </w:rPr>
              <w:t xml:space="preserve">: </w:t>
            </w:r>
            <w:r w:rsidRPr="006D59CA">
              <w:rPr>
                <w:b/>
                <w:bCs/>
              </w:rPr>
              <w:t>Growing practice knowledge of sexual violence prevention and intervention by drawing on and developing evidence, research and frameworks</w:t>
            </w:r>
          </w:p>
        </w:tc>
        <w:tc>
          <w:tcPr>
            <w:tcW w:w="5812" w:type="dxa"/>
            <w:shd w:val="clear" w:color="auto" w:fill="E9E9E9"/>
          </w:tcPr>
          <w:p w14:paraId="3CB62B46" w14:textId="2315F271" w:rsidR="00EC424C" w:rsidRPr="0076752B" w:rsidRDefault="00EC424C" w:rsidP="00AB5DD7">
            <w:pPr>
              <w:spacing w:after="0" w:line="259" w:lineRule="auto"/>
              <w:rPr>
                <w:b/>
                <w:bCs/>
              </w:rPr>
            </w:pPr>
            <w:r w:rsidRPr="00AE16C4">
              <w:rPr>
                <w:b/>
                <w:bCs/>
                <w:i/>
                <w:iCs/>
              </w:rPr>
              <w:t>Demonstrates understanding of:</w:t>
            </w:r>
          </w:p>
          <w:p w14:paraId="38FC7EFC" w14:textId="77777777" w:rsidR="00EC424C" w:rsidRDefault="00EC424C" w:rsidP="00AB5DD7">
            <w:r w:rsidRPr="006D59CA">
              <w:t>KM-3.02: the need for inclusive, trauma- and violence-informed language in written and verbal communications</w:t>
            </w:r>
          </w:p>
          <w:p w14:paraId="2A3F710F" w14:textId="77777777" w:rsidR="00EC424C" w:rsidRDefault="00EC424C" w:rsidP="00AB5DD7"/>
          <w:p w14:paraId="7CDA69D2" w14:textId="77777777" w:rsidR="00EC424C" w:rsidRDefault="00EC424C" w:rsidP="00AB5DD7"/>
          <w:p w14:paraId="32101CD6" w14:textId="77777777" w:rsidR="00EC424C" w:rsidRDefault="00EC424C" w:rsidP="00AB5DD7"/>
          <w:p w14:paraId="02354790" w14:textId="33A6F885" w:rsidR="00EC424C" w:rsidRPr="00BB5447" w:rsidRDefault="00EC424C" w:rsidP="00AB5DD7"/>
        </w:tc>
        <w:tc>
          <w:tcPr>
            <w:tcW w:w="850" w:type="dxa"/>
            <w:shd w:val="clear" w:color="auto" w:fill="F4D0C9" w:themeFill="background2"/>
            <w:vAlign w:val="center"/>
          </w:tcPr>
          <w:p w14:paraId="5107176F" w14:textId="77777777" w:rsidR="00EC424C" w:rsidRPr="00BB5447" w:rsidRDefault="00EC424C" w:rsidP="00AB5DD7">
            <w:pPr>
              <w:spacing w:line="240" w:lineRule="auto"/>
              <w:jc w:val="center"/>
              <w:rPr>
                <w:rFonts w:ascii="Montserrat" w:hAnsi="Montserrat"/>
              </w:rPr>
            </w:pPr>
          </w:p>
        </w:tc>
        <w:tc>
          <w:tcPr>
            <w:tcW w:w="4820" w:type="dxa"/>
            <w:shd w:val="clear" w:color="auto" w:fill="E9E9E9"/>
          </w:tcPr>
          <w:p w14:paraId="181AD90B" w14:textId="77777777" w:rsidR="00EC424C" w:rsidRPr="00BB5447" w:rsidRDefault="00EC424C" w:rsidP="00AB5DD7">
            <w:pPr>
              <w:spacing w:line="240" w:lineRule="auto"/>
              <w:rPr>
                <w:rFonts w:ascii="Montserrat" w:hAnsi="Montserrat"/>
              </w:rPr>
            </w:pPr>
          </w:p>
        </w:tc>
        <w:tc>
          <w:tcPr>
            <w:tcW w:w="4961" w:type="dxa"/>
            <w:shd w:val="clear" w:color="auto" w:fill="E9E9E9"/>
          </w:tcPr>
          <w:p w14:paraId="366A4E6A" w14:textId="77777777" w:rsidR="00EC424C" w:rsidRPr="00BB5447" w:rsidRDefault="00EC424C" w:rsidP="00AB5DD7">
            <w:pPr>
              <w:spacing w:line="240" w:lineRule="auto"/>
              <w:rPr>
                <w:rFonts w:ascii="Montserrat" w:hAnsi="Montserrat"/>
              </w:rPr>
            </w:pPr>
          </w:p>
        </w:tc>
      </w:tr>
      <w:tr w:rsidR="00EC424C" w:rsidRPr="00BB5447" w14:paraId="06E1F51B" w14:textId="77777777" w:rsidTr="00AB5DD7">
        <w:tc>
          <w:tcPr>
            <w:tcW w:w="2318" w:type="dxa"/>
            <w:vMerge w:val="restart"/>
            <w:shd w:val="clear" w:color="auto" w:fill="E4DEE8" w:themeFill="text2"/>
          </w:tcPr>
          <w:p w14:paraId="51A2CDD4" w14:textId="21D3A0B4" w:rsidR="00EC424C" w:rsidRPr="00655B12" w:rsidRDefault="00EC424C" w:rsidP="00AB5DD7">
            <w:pPr>
              <w:rPr>
                <w:b/>
                <w:bCs/>
              </w:rPr>
            </w:pPr>
            <w:r w:rsidRPr="00655B12">
              <w:rPr>
                <w:b/>
                <w:bCs/>
              </w:rPr>
              <w:lastRenderedPageBreak/>
              <w:t>5. Supporting wellbeing, restoration and warm referrals</w:t>
            </w:r>
          </w:p>
        </w:tc>
        <w:tc>
          <w:tcPr>
            <w:tcW w:w="629" w:type="dxa"/>
            <w:vMerge w:val="restart"/>
            <w:shd w:val="clear" w:color="auto" w:fill="EA005D" w:themeFill="accent2"/>
          </w:tcPr>
          <w:p w14:paraId="6DBF2B7C" w14:textId="77777777" w:rsidR="00EC424C" w:rsidRPr="00BB5447" w:rsidRDefault="00EC424C" w:rsidP="00AB5DD7"/>
        </w:tc>
        <w:tc>
          <w:tcPr>
            <w:tcW w:w="2835" w:type="dxa"/>
            <w:shd w:val="clear" w:color="auto" w:fill="E9E9E9"/>
          </w:tcPr>
          <w:p w14:paraId="07D69040" w14:textId="234E3D09" w:rsidR="00EC424C" w:rsidRPr="00BB5447" w:rsidRDefault="00EC424C" w:rsidP="00AB5DD7">
            <w:r w:rsidRPr="006D59CA">
              <w:rPr>
                <w:b/>
                <w:bCs/>
              </w:rPr>
              <w:t>KT-2</w:t>
            </w:r>
            <w:r>
              <w:rPr>
                <w:b/>
                <w:bCs/>
              </w:rPr>
              <w:t xml:space="preserve">: </w:t>
            </w:r>
            <w:r w:rsidRPr="006D59CA">
              <w:rPr>
                <w:b/>
                <w:bCs/>
              </w:rPr>
              <w:t>Increases safety by responding appropriately to disclosures</w:t>
            </w:r>
          </w:p>
        </w:tc>
        <w:tc>
          <w:tcPr>
            <w:tcW w:w="5812" w:type="dxa"/>
            <w:shd w:val="clear" w:color="auto" w:fill="E9E9E9"/>
          </w:tcPr>
          <w:p w14:paraId="0B883633" w14:textId="77777777" w:rsidR="00EC424C" w:rsidRPr="00E935FF" w:rsidRDefault="00EC424C" w:rsidP="00E935FF">
            <w:pPr>
              <w:spacing w:line="259" w:lineRule="auto"/>
              <w:rPr>
                <w:b/>
                <w:bCs/>
                <w:i/>
                <w:iCs/>
              </w:rPr>
            </w:pPr>
            <w:r w:rsidRPr="00E935FF">
              <w:rPr>
                <w:b/>
                <w:bCs/>
                <w:i/>
                <w:iCs/>
              </w:rPr>
              <w:t>Demonstrates ability to:</w:t>
            </w:r>
          </w:p>
          <w:p w14:paraId="59F41C59" w14:textId="0393F149" w:rsidR="00EC424C" w:rsidRPr="00BB5447" w:rsidRDefault="00EC424C" w:rsidP="00AB5DD7">
            <w:r w:rsidRPr="006D59CA">
              <w:t>KT-2.03: refer to appropriate sexual violence services, including facilitating warm referrals, ensuring the person disclosing is supported in their transition to further services, as appropriate to role</w:t>
            </w:r>
          </w:p>
        </w:tc>
        <w:tc>
          <w:tcPr>
            <w:tcW w:w="850" w:type="dxa"/>
            <w:shd w:val="clear" w:color="auto" w:fill="F4D0C9" w:themeFill="background2"/>
          </w:tcPr>
          <w:p w14:paraId="04F0562E" w14:textId="77777777" w:rsidR="00EC424C" w:rsidRPr="00BB5447" w:rsidRDefault="00EC424C" w:rsidP="00AB5DD7"/>
        </w:tc>
        <w:tc>
          <w:tcPr>
            <w:tcW w:w="4820" w:type="dxa"/>
            <w:shd w:val="clear" w:color="auto" w:fill="E9E9E9"/>
          </w:tcPr>
          <w:p w14:paraId="1326E001" w14:textId="77777777" w:rsidR="00EC424C" w:rsidRPr="00BB5447" w:rsidRDefault="00EC424C" w:rsidP="00AB5DD7"/>
        </w:tc>
        <w:tc>
          <w:tcPr>
            <w:tcW w:w="4961" w:type="dxa"/>
            <w:shd w:val="clear" w:color="auto" w:fill="E9E9E9"/>
          </w:tcPr>
          <w:p w14:paraId="374C583D" w14:textId="77777777" w:rsidR="00EC424C" w:rsidRPr="00BB5447" w:rsidRDefault="00EC424C" w:rsidP="00AB5DD7"/>
        </w:tc>
      </w:tr>
      <w:tr w:rsidR="00EC424C" w:rsidRPr="00BB5447" w14:paraId="067F26BC" w14:textId="77777777" w:rsidTr="00AB5DD7">
        <w:tc>
          <w:tcPr>
            <w:tcW w:w="2318" w:type="dxa"/>
            <w:vMerge/>
            <w:shd w:val="clear" w:color="auto" w:fill="E4DEE8" w:themeFill="text2"/>
            <w:vAlign w:val="center"/>
          </w:tcPr>
          <w:p w14:paraId="6E8FBC2F" w14:textId="77777777" w:rsidR="00EC424C" w:rsidRPr="00BB5447" w:rsidRDefault="00EC424C" w:rsidP="00AB5DD7"/>
        </w:tc>
        <w:tc>
          <w:tcPr>
            <w:tcW w:w="629" w:type="dxa"/>
            <w:vMerge/>
            <w:shd w:val="clear" w:color="auto" w:fill="EA005D" w:themeFill="accent2"/>
          </w:tcPr>
          <w:p w14:paraId="1B33472B" w14:textId="77777777" w:rsidR="00EC424C" w:rsidRPr="00BB5447" w:rsidRDefault="00EC424C" w:rsidP="00AB5DD7"/>
        </w:tc>
        <w:tc>
          <w:tcPr>
            <w:tcW w:w="2835" w:type="dxa"/>
            <w:vMerge w:val="restart"/>
            <w:shd w:val="clear" w:color="auto" w:fill="E9E9E9"/>
          </w:tcPr>
          <w:p w14:paraId="6FB69AF7" w14:textId="5D9C3E2E" w:rsidR="00EC424C" w:rsidRPr="00BB5447" w:rsidRDefault="00EC424C" w:rsidP="00AB5DD7">
            <w:r w:rsidRPr="006D59CA">
              <w:rPr>
                <w:b/>
                <w:bCs/>
              </w:rPr>
              <w:t>KT-5</w:t>
            </w:r>
            <w:r>
              <w:rPr>
                <w:b/>
                <w:bCs/>
              </w:rPr>
              <w:t xml:space="preserve">: </w:t>
            </w:r>
            <w:r w:rsidRPr="006D59CA">
              <w:rPr>
                <w:b/>
                <w:bCs/>
              </w:rPr>
              <w:t>Reduces further harm by strengthening people’s support networks</w:t>
            </w:r>
          </w:p>
        </w:tc>
        <w:tc>
          <w:tcPr>
            <w:tcW w:w="5812" w:type="dxa"/>
            <w:shd w:val="clear" w:color="auto" w:fill="E9E9E9"/>
          </w:tcPr>
          <w:p w14:paraId="4E0A618C" w14:textId="2AD2B1D3" w:rsidR="00EC424C" w:rsidRPr="0076752B" w:rsidRDefault="00EC424C" w:rsidP="00AB5DD7">
            <w:pPr>
              <w:spacing w:after="0" w:line="259" w:lineRule="auto"/>
              <w:rPr>
                <w:b/>
                <w:bCs/>
              </w:rPr>
            </w:pPr>
            <w:r w:rsidRPr="00AE16C4">
              <w:rPr>
                <w:b/>
                <w:bCs/>
                <w:i/>
                <w:iCs/>
              </w:rPr>
              <w:t>Demonstrates understanding of:</w:t>
            </w:r>
          </w:p>
          <w:p w14:paraId="2D5B20EE" w14:textId="77777777" w:rsidR="00EC424C" w:rsidRDefault="00EC424C" w:rsidP="00AB5DD7">
            <w:r w:rsidRPr="006D59CA">
              <w:t>KT-5.01: the importance of having a support network for people impacted by sexual violence</w:t>
            </w:r>
          </w:p>
          <w:p w14:paraId="0FF1A138" w14:textId="77777777" w:rsidR="00EC424C" w:rsidRDefault="00EC424C" w:rsidP="00AB5DD7"/>
          <w:p w14:paraId="0D7F047C" w14:textId="77777777" w:rsidR="00EC424C" w:rsidRDefault="00EC424C" w:rsidP="00AB5DD7"/>
          <w:p w14:paraId="193E0C46" w14:textId="7F4D14D8" w:rsidR="00EC424C" w:rsidRPr="00BB5447" w:rsidRDefault="00EC424C" w:rsidP="00AB5DD7"/>
        </w:tc>
        <w:tc>
          <w:tcPr>
            <w:tcW w:w="850" w:type="dxa"/>
            <w:shd w:val="clear" w:color="auto" w:fill="F4D0C9" w:themeFill="background2"/>
          </w:tcPr>
          <w:p w14:paraId="7C699020" w14:textId="77777777" w:rsidR="00EC424C" w:rsidRPr="00BB5447" w:rsidRDefault="00EC424C" w:rsidP="00AB5DD7"/>
        </w:tc>
        <w:tc>
          <w:tcPr>
            <w:tcW w:w="4820" w:type="dxa"/>
            <w:shd w:val="clear" w:color="auto" w:fill="E9E9E9"/>
          </w:tcPr>
          <w:p w14:paraId="78CB0C64" w14:textId="77777777" w:rsidR="00EC424C" w:rsidRPr="00BB5447" w:rsidRDefault="00EC424C" w:rsidP="00AB5DD7"/>
        </w:tc>
        <w:tc>
          <w:tcPr>
            <w:tcW w:w="4961" w:type="dxa"/>
            <w:shd w:val="clear" w:color="auto" w:fill="E9E9E9"/>
          </w:tcPr>
          <w:p w14:paraId="4B5E94CC" w14:textId="77777777" w:rsidR="00EC424C" w:rsidRPr="00BB5447" w:rsidRDefault="00EC424C" w:rsidP="00AB5DD7"/>
        </w:tc>
      </w:tr>
      <w:tr w:rsidR="00EC424C" w:rsidRPr="00BB5447" w14:paraId="44C6C7DA" w14:textId="77777777" w:rsidTr="00AB5DD7">
        <w:tc>
          <w:tcPr>
            <w:tcW w:w="2318" w:type="dxa"/>
            <w:vMerge/>
            <w:shd w:val="clear" w:color="auto" w:fill="E4DEE8" w:themeFill="text2"/>
            <w:vAlign w:val="center"/>
          </w:tcPr>
          <w:p w14:paraId="5F8FB91D" w14:textId="77777777" w:rsidR="00EC424C" w:rsidRPr="00BB5447" w:rsidRDefault="00EC424C" w:rsidP="00AB5DD7"/>
        </w:tc>
        <w:tc>
          <w:tcPr>
            <w:tcW w:w="629" w:type="dxa"/>
            <w:vMerge/>
            <w:shd w:val="clear" w:color="auto" w:fill="D44327" w:themeFill="accent3"/>
          </w:tcPr>
          <w:p w14:paraId="27BD7A68" w14:textId="77777777" w:rsidR="00EC424C" w:rsidRPr="00BB5447" w:rsidRDefault="00EC424C" w:rsidP="00AB5DD7"/>
        </w:tc>
        <w:tc>
          <w:tcPr>
            <w:tcW w:w="2835" w:type="dxa"/>
            <w:vMerge/>
            <w:shd w:val="clear" w:color="auto" w:fill="E9E9E9"/>
          </w:tcPr>
          <w:p w14:paraId="237B1ADE" w14:textId="77777777" w:rsidR="00EC424C" w:rsidRPr="00BB5447" w:rsidRDefault="00EC424C" w:rsidP="00AB5DD7"/>
        </w:tc>
        <w:tc>
          <w:tcPr>
            <w:tcW w:w="5812" w:type="dxa"/>
            <w:shd w:val="clear" w:color="auto" w:fill="E9E9E9"/>
          </w:tcPr>
          <w:p w14:paraId="78A9CE75" w14:textId="1BBCE78C" w:rsidR="00EC424C" w:rsidRDefault="00EC424C" w:rsidP="00AB5DD7">
            <w:r w:rsidRPr="006D59CA">
              <w:t>KT-5.02: the multiple impacts of sexual violence on the families and communities where sexual violence occurs</w:t>
            </w:r>
          </w:p>
          <w:p w14:paraId="779992CB" w14:textId="77777777" w:rsidR="00EC424C" w:rsidRDefault="00EC424C" w:rsidP="00AB5DD7"/>
          <w:p w14:paraId="2B0DBEB3" w14:textId="4B258C44" w:rsidR="00EC424C" w:rsidRPr="00BB5447" w:rsidRDefault="00EC424C" w:rsidP="00AB5DD7"/>
        </w:tc>
        <w:tc>
          <w:tcPr>
            <w:tcW w:w="850" w:type="dxa"/>
            <w:shd w:val="clear" w:color="auto" w:fill="F4D0C9" w:themeFill="background2"/>
          </w:tcPr>
          <w:p w14:paraId="4959A77A" w14:textId="77777777" w:rsidR="00EC424C" w:rsidRPr="00BB5447" w:rsidRDefault="00EC424C" w:rsidP="00AB5DD7"/>
        </w:tc>
        <w:tc>
          <w:tcPr>
            <w:tcW w:w="4820" w:type="dxa"/>
            <w:shd w:val="clear" w:color="auto" w:fill="E9E9E9"/>
          </w:tcPr>
          <w:p w14:paraId="0F7AD3FB" w14:textId="77777777" w:rsidR="00EC424C" w:rsidRPr="00BB5447" w:rsidRDefault="00EC424C" w:rsidP="00AB5DD7"/>
        </w:tc>
        <w:tc>
          <w:tcPr>
            <w:tcW w:w="4961" w:type="dxa"/>
            <w:shd w:val="clear" w:color="auto" w:fill="E9E9E9"/>
          </w:tcPr>
          <w:p w14:paraId="38558B1E" w14:textId="77777777" w:rsidR="00EC424C" w:rsidRPr="00BB5447" w:rsidRDefault="00EC424C" w:rsidP="00AB5DD7"/>
        </w:tc>
      </w:tr>
      <w:tr w:rsidR="00EC424C" w:rsidRPr="00BB5447" w14:paraId="4A5FD8F2" w14:textId="77777777" w:rsidTr="00AB5DD7">
        <w:tc>
          <w:tcPr>
            <w:tcW w:w="2318" w:type="dxa"/>
            <w:vMerge/>
            <w:shd w:val="clear" w:color="auto" w:fill="E4DEE8" w:themeFill="text2"/>
            <w:vAlign w:val="center"/>
          </w:tcPr>
          <w:p w14:paraId="586520C5" w14:textId="3E0D3B11" w:rsidR="00EC424C" w:rsidRPr="00BB5447" w:rsidRDefault="00EC424C" w:rsidP="00AB5DD7"/>
        </w:tc>
        <w:tc>
          <w:tcPr>
            <w:tcW w:w="629" w:type="dxa"/>
            <w:vMerge/>
            <w:shd w:val="clear" w:color="auto" w:fill="4B2366" w:themeFill="accent1"/>
          </w:tcPr>
          <w:p w14:paraId="3AA712E3" w14:textId="77777777" w:rsidR="00EC424C" w:rsidRPr="00BB5447" w:rsidRDefault="00EC424C" w:rsidP="00AB5DD7"/>
        </w:tc>
        <w:tc>
          <w:tcPr>
            <w:tcW w:w="2835" w:type="dxa"/>
            <w:shd w:val="clear" w:color="auto" w:fill="E9E9E9"/>
          </w:tcPr>
          <w:p w14:paraId="7F5D5DC3" w14:textId="7A82F8D2" w:rsidR="00EC424C" w:rsidRPr="00BB5447" w:rsidRDefault="00EC424C" w:rsidP="00AB5DD7">
            <w:r w:rsidRPr="006D59CA">
              <w:rPr>
                <w:b/>
                <w:bCs/>
              </w:rPr>
              <w:t>KT-8</w:t>
            </w:r>
            <w:r>
              <w:rPr>
                <w:b/>
                <w:bCs/>
              </w:rPr>
              <w:t xml:space="preserve">: </w:t>
            </w:r>
            <w:r w:rsidRPr="006D59CA">
              <w:rPr>
                <w:b/>
                <w:bCs/>
              </w:rPr>
              <w:t>Increases safety and reduces further harm by recognising the unique challenges and needs of older persons</w:t>
            </w:r>
          </w:p>
        </w:tc>
        <w:tc>
          <w:tcPr>
            <w:tcW w:w="5812" w:type="dxa"/>
            <w:shd w:val="clear" w:color="auto" w:fill="E9E9E9"/>
          </w:tcPr>
          <w:p w14:paraId="0D90949E" w14:textId="4F0BE620" w:rsidR="00EC424C" w:rsidRPr="0076752B" w:rsidRDefault="00EC424C" w:rsidP="00AB5DD7">
            <w:pPr>
              <w:spacing w:after="0" w:line="259" w:lineRule="auto"/>
              <w:rPr>
                <w:b/>
                <w:bCs/>
              </w:rPr>
            </w:pPr>
            <w:r w:rsidRPr="00AE16C4">
              <w:rPr>
                <w:b/>
                <w:bCs/>
                <w:i/>
                <w:iCs/>
              </w:rPr>
              <w:t>Demonstrates understanding of:</w:t>
            </w:r>
          </w:p>
          <w:p w14:paraId="2C485351" w14:textId="77777777" w:rsidR="00EC424C" w:rsidRDefault="00EC424C" w:rsidP="00AB5DD7">
            <w:r w:rsidRPr="006D59CA">
              <w:t>KT-8.05: the pathways to connect Māori to Kaupapa Māori services</w:t>
            </w:r>
          </w:p>
          <w:p w14:paraId="3D4AF316" w14:textId="77777777" w:rsidR="00EC424C" w:rsidRDefault="00EC424C" w:rsidP="00AB5DD7"/>
          <w:p w14:paraId="439E691A" w14:textId="7EA21C7B" w:rsidR="00EC424C" w:rsidRPr="00BB5447" w:rsidRDefault="00EC424C" w:rsidP="00AB5DD7"/>
        </w:tc>
        <w:tc>
          <w:tcPr>
            <w:tcW w:w="850" w:type="dxa"/>
            <w:shd w:val="clear" w:color="auto" w:fill="F4D0C9" w:themeFill="background2"/>
          </w:tcPr>
          <w:p w14:paraId="2F32ED5A" w14:textId="77777777" w:rsidR="00EC424C" w:rsidRPr="00BB5447" w:rsidRDefault="00EC424C" w:rsidP="00AB5DD7"/>
        </w:tc>
        <w:tc>
          <w:tcPr>
            <w:tcW w:w="4820" w:type="dxa"/>
            <w:shd w:val="clear" w:color="auto" w:fill="E9E9E9"/>
          </w:tcPr>
          <w:p w14:paraId="4FC8668B" w14:textId="77777777" w:rsidR="00EC424C" w:rsidRPr="00BB5447" w:rsidRDefault="00EC424C" w:rsidP="00AB5DD7"/>
        </w:tc>
        <w:tc>
          <w:tcPr>
            <w:tcW w:w="4961" w:type="dxa"/>
            <w:shd w:val="clear" w:color="auto" w:fill="E9E9E9"/>
          </w:tcPr>
          <w:p w14:paraId="27C1A190" w14:textId="77777777" w:rsidR="00EC424C" w:rsidRPr="00BB5447" w:rsidRDefault="00EC424C" w:rsidP="00AB5DD7"/>
        </w:tc>
      </w:tr>
      <w:tr w:rsidR="00EC424C" w:rsidRPr="00BB5447" w14:paraId="1653D71F" w14:textId="77777777" w:rsidTr="00EC424C">
        <w:tc>
          <w:tcPr>
            <w:tcW w:w="2318" w:type="dxa"/>
            <w:vMerge w:val="restart"/>
            <w:shd w:val="clear" w:color="auto" w:fill="E4DEE8" w:themeFill="text2"/>
          </w:tcPr>
          <w:p w14:paraId="61F80229" w14:textId="11B5A702" w:rsidR="00EC424C" w:rsidRPr="00BB5447" w:rsidRDefault="00EC424C" w:rsidP="00EC424C">
            <w:r w:rsidRPr="00655B12">
              <w:rPr>
                <w:b/>
                <w:bCs/>
              </w:rPr>
              <w:lastRenderedPageBreak/>
              <w:t>5. Supporting wellbeing, restoration and warm referrals</w:t>
            </w:r>
          </w:p>
        </w:tc>
        <w:tc>
          <w:tcPr>
            <w:tcW w:w="629" w:type="dxa"/>
            <w:vMerge w:val="restart"/>
            <w:shd w:val="clear" w:color="auto" w:fill="482567"/>
          </w:tcPr>
          <w:p w14:paraId="0277D6EF" w14:textId="77777777" w:rsidR="00EC424C" w:rsidRPr="00BB5447" w:rsidRDefault="00EC424C" w:rsidP="00AB5DD7"/>
        </w:tc>
        <w:tc>
          <w:tcPr>
            <w:tcW w:w="2835" w:type="dxa"/>
            <w:vMerge w:val="restart"/>
            <w:shd w:val="clear" w:color="auto" w:fill="E9E9E9"/>
          </w:tcPr>
          <w:p w14:paraId="2ED22994" w14:textId="77777777" w:rsidR="00EC424C" w:rsidRDefault="00EC424C" w:rsidP="00AB5DD7">
            <w:pPr>
              <w:rPr>
                <w:b/>
                <w:bCs/>
              </w:rPr>
            </w:pPr>
            <w:r w:rsidRPr="006D59CA">
              <w:rPr>
                <w:b/>
                <w:bCs/>
              </w:rPr>
              <w:t>OR-1</w:t>
            </w:r>
            <w:r>
              <w:rPr>
                <w:b/>
                <w:bCs/>
              </w:rPr>
              <w:t xml:space="preserve">: </w:t>
            </w:r>
            <w:r w:rsidRPr="006D59CA">
              <w:rPr>
                <w:b/>
                <w:bCs/>
              </w:rPr>
              <w:t>Provides a holistic approach to healing by supporting wellbeing and enabling safe, self-determined pathways for restoration</w:t>
            </w:r>
          </w:p>
          <w:p w14:paraId="27BC7B32" w14:textId="77777777" w:rsidR="00EC424C" w:rsidRDefault="00EC424C" w:rsidP="00AB5DD7">
            <w:pPr>
              <w:rPr>
                <w:b/>
                <w:bCs/>
              </w:rPr>
            </w:pPr>
          </w:p>
          <w:p w14:paraId="1294E256" w14:textId="77777777" w:rsidR="00EC424C" w:rsidRDefault="00EC424C" w:rsidP="00AB5DD7">
            <w:pPr>
              <w:rPr>
                <w:b/>
                <w:bCs/>
              </w:rPr>
            </w:pPr>
          </w:p>
          <w:p w14:paraId="4A7D41DA" w14:textId="4E157EDA" w:rsidR="00EC424C" w:rsidRPr="00BB5447" w:rsidRDefault="00EC424C" w:rsidP="00AB5DD7"/>
        </w:tc>
        <w:tc>
          <w:tcPr>
            <w:tcW w:w="5812" w:type="dxa"/>
            <w:shd w:val="clear" w:color="auto" w:fill="E9E9E9"/>
          </w:tcPr>
          <w:p w14:paraId="29B04677" w14:textId="0464544D" w:rsidR="00EC424C" w:rsidRPr="0076752B" w:rsidRDefault="00EC424C" w:rsidP="00AB5DD7">
            <w:pPr>
              <w:spacing w:after="0" w:line="259" w:lineRule="auto"/>
              <w:rPr>
                <w:b/>
                <w:bCs/>
              </w:rPr>
            </w:pPr>
            <w:r w:rsidRPr="00AE16C4">
              <w:rPr>
                <w:b/>
                <w:bCs/>
                <w:i/>
                <w:iCs/>
              </w:rPr>
              <w:t>Demonstrates understanding of:</w:t>
            </w:r>
          </w:p>
          <w:p w14:paraId="4254166C" w14:textId="6A8C11D4" w:rsidR="00EC424C" w:rsidRPr="006D59CA" w:rsidRDefault="00EC424C" w:rsidP="00AB5DD7">
            <w:r w:rsidRPr="006D59CA">
              <w:t>OR-1.01: the importance of respect and empathy for the dignity, values and beliefs of people</w:t>
            </w:r>
          </w:p>
        </w:tc>
        <w:tc>
          <w:tcPr>
            <w:tcW w:w="850" w:type="dxa"/>
            <w:shd w:val="clear" w:color="auto" w:fill="F4D0C9" w:themeFill="background2"/>
          </w:tcPr>
          <w:p w14:paraId="2EED0FFE" w14:textId="77777777" w:rsidR="00EC424C" w:rsidRPr="00BB5447" w:rsidRDefault="00EC424C" w:rsidP="00AB5DD7"/>
        </w:tc>
        <w:tc>
          <w:tcPr>
            <w:tcW w:w="4820" w:type="dxa"/>
            <w:shd w:val="clear" w:color="auto" w:fill="E9E9E9"/>
          </w:tcPr>
          <w:p w14:paraId="578B462F" w14:textId="77777777" w:rsidR="00EC424C" w:rsidRPr="00BB5447" w:rsidRDefault="00EC424C" w:rsidP="00AB5DD7"/>
        </w:tc>
        <w:tc>
          <w:tcPr>
            <w:tcW w:w="4961" w:type="dxa"/>
            <w:shd w:val="clear" w:color="auto" w:fill="E9E9E9"/>
          </w:tcPr>
          <w:p w14:paraId="2F777F1A" w14:textId="77777777" w:rsidR="00EC424C" w:rsidRPr="00BB5447" w:rsidRDefault="00EC424C" w:rsidP="00AB5DD7"/>
        </w:tc>
      </w:tr>
      <w:tr w:rsidR="00EC424C" w:rsidRPr="00BB5447" w14:paraId="6DCAFC1C" w14:textId="77777777" w:rsidTr="00AB5DD7">
        <w:tc>
          <w:tcPr>
            <w:tcW w:w="2318" w:type="dxa"/>
            <w:vMerge/>
            <w:shd w:val="clear" w:color="auto" w:fill="E4DEE8" w:themeFill="text2"/>
            <w:vAlign w:val="center"/>
          </w:tcPr>
          <w:p w14:paraId="19B6E128" w14:textId="77777777" w:rsidR="00EC424C" w:rsidRPr="00BB5447" w:rsidRDefault="00EC424C" w:rsidP="00AB5DD7"/>
        </w:tc>
        <w:tc>
          <w:tcPr>
            <w:tcW w:w="629" w:type="dxa"/>
            <w:vMerge/>
            <w:shd w:val="clear" w:color="auto" w:fill="482567"/>
          </w:tcPr>
          <w:p w14:paraId="17E8783A" w14:textId="77777777" w:rsidR="00EC424C" w:rsidRPr="00BB5447" w:rsidRDefault="00EC424C" w:rsidP="00AB5DD7"/>
        </w:tc>
        <w:tc>
          <w:tcPr>
            <w:tcW w:w="2835" w:type="dxa"/>
            <w:vMerge/>
            <w:shd w:val="clear" w:color="auto" w:fill="E9E9E9"/>
          </w:tcPr>
          <w:p w14:paraId="4C59017E" w14:textId="77777777" w:rsidR="00EC424C" w:rsidRPr="00BB5447" w:rsidRDefault="00EC424C" w:rsidP="00AB5DD7"/>
        </w:tc>
        <w:tc>
          <w:tcPr>
            <w:tcW w:w="5812" w:type="dxa"/>
            <w:shd w:val="clear" w:color="auto" w:fill="E9E9E9"/>
          </w:tcPr>
          <w:p w14:paraId="5F60558C" w14:textId="77777777" w:rsidR="00EC424C" w:rsidRDefault="00EC424C" w:rsidP="00AB5DD7">
            <w:r w:rsidRPr="006D59CA">
              <w:t>OR-1.02: signs of stress, trauma and strengths in individuals, families and other support people</w:t>
            </w:r>
          </w:p>
          <w:p w14:paraId="0D9B1000" w14:textId="1A94E09D" w:rsidR="00EC424C" w:rsidRPr="006D59CA" w:rsidRDefault="00EC424C" w:rsidP="00AB5DD7"/>
        </w:tc>
        <w:tc>
          <w:tcPr>
            <w:tcW w:w="850" w:type="dxa"/>
            <w:shd w:val="clear" w:color="auto" w:fill="F4D0C9" w:themeFill="background2"/>
          </w:tcPr>
          <w:p w14:paraId="10C17F95" w14:textId="77777777" w:rsidR="00EC424C" w:rsidRPr="00BB5447" w:rsidRDefault="00EC424C" w:rsidP="00AB5DD7"/>
        </w:tc>
        <w:tc>
          <w:tcPr>
            <w:tcW w:w="4820" w:type="dxa"/>
            <w:shd w:val="clear" w:color="auto" w:fill="E9E9E9"/>
          </w:tcPr>
          <w:p w14:paraId="6A4837B7" w14:textId="77777777" w:rsidR="00EC424C" w:rsidRPr="00BB5447" w:rsidRDefault="00EC424C" w:rsidP="00AB5DD7"/>
        </w:tc>
        <w:tc>
          <w:tcPr>
            <w:tcW w:w="4961" w:type="dxa"/>
            <w:shd w:val="clear" w:color="auto" w:fill="E9E9E9"/>
          </w:tcPr>
          <w:p w14:paraId="42B9D270" w14:textId="77777777" w:rsidR="00EC424C" w:rsidRPr="00BB5447" w:rsidRDefault="00EC424C" w:rsidP="00AB5DD7"/>
        </w:tc>
      </w:tr>
      <w:tr w:rsidR="00EC424C" w:rsidRPr="00BB5447" w14:paraId="0185B122" w14:textId="77777777" w:rsidTr="00AB5DD7">
        <w:tc>
          <w:tcPr>
            <w:tcW w:w="2318" w:type="dxa"/>
            <w:vMerge/>
            <w:shd w:val="clear" w:color="auto" w:fill="E4DEE8" w:themeFill="text2"/>
            <w:vAlign w:val="center"/>
          </w:tcPr>
          <w:p w14:paraId="18EA2680" w14:textId="5326C739" w:rsidR="00EC424C" w:rsidRPr="00BB5447" w:rsidRDefault="00EC424C" w:rsidP="00AB5DD7"/>
        </w:tc>
        <w:tc>
          <w:tcPr>
            <w:tcW w:w="629" w:type="dxa"/>
            <w:vMerge/>
            <w:shd w:val="clear" w:color="auto" w:fill="482567"/>
          </w:tcPr>
          <w:p w14:paraId="69D3B478" w14:textId="77777777" w:rsidR="00EC424C" w:rsidRPr="00BB5447" w:rsidRDefault="00EC424C" w:rsidP="00AB5DD7"/>
        </w:tc>
        <w:tc>
          <w:tcPr>
            <w:tcW w:w="2835" w:type="dxa"/>
            <w:vMerge/>
            <w:shd w:val="clear" w:color="auto" w:fill="E9E9E9"/>
          </w:tcPr>
          <w:p w14:paraId="58ADB8FF" w14:textId="77777777" w:rsidR="00EC424C" w:rsidRPr="00BB5447" w:rsidRDefault="00EC424C" w:rsidP="00AB5DD7"/>
        </w:tc>
        <w:tc>
          <w:tcPr>
            <w:tcW w:w="5812" w:type="dxa"/>
            <w:shd w:val="clear" w:color="auto" w:fill="E9E9E9"/>
          </w:tcPr>
          <w:p w14:paraId="6D32AD50" w14:textId="77777777" w:rsidR="00EC424C" w:rsidRDefault="00EC424C" w:rsidP="00AB5DD7">
            <w:r w:rsidRPr="006D59CA">
              <w:t>OR-1.03: the importance of connecting individuals, families and other support people to appropriate services and supports</w:t>
            </w:r>
          </w:p>
          <w:p w14:paraId="79BF53BB" w14:textId="76A7F356" w:rsidR="00EC424C" w:rsidRPr="00BB5447" w:rsidRDefault="00EC424C" w:rsidP="00AB5DD7"/>
        </w:tc>
        <w:tc>
          <w:tcPr>
            <w:tcW w:w="850" w:type="dxa"/>
            <w:shd w:val="clear" w:color="auto" w:fill="F4D0C9" w:themeFill="background2"/>
          </w:tcPr>
          <w:p w14:paraId="3BFC1B9A" w14:textId="77777777" w:rsidR="00EC424C" w:rsidRPr="00BB5447" w:rsidRDefault="00EC424C" w:rsidP="00AB5DD7"/>
        </w:tc>
        <w:tc>
          <w:tcPr>
            <w:tcW w:w="4820" w:type="dxa"/>
            <w:shd w:val="clear" w:color="auto" w:fill="E9E9E9"/>
          </w:tcPr>
          <w:p w14:paraId="51BBC7B9" w14:textId="77777777" w:rsidR="00EC424C" w:rsidRPr="00BB5447" w:rsidRDefault="00EC424C" w:rsidP="00AB5DD7"/>
        </w:tc>
        <w:tc>
          <w:tcPr>
            <w:tcW w:w="4961" w:type="dxa"/>
            <w:shd w:val="clear" w:color="auto" w:fill="E9E9E9"/>
          </w:tcPr>
          <w:p w14:paraId="47BB8FBA" w14:textId="77777777" w:rsidR="00EC424C" w:rsidRPr="00BB5447" w:rsidRDefault="00EC424C" w:rsidP="00AB5DD7"/>
        </w:tc>
      </w:tr>
      <w:tr w:rsidR="00EC424C" w:rsidRPr="00BB5447" w14:paraId="78A3E524" w14:textId="77777777" w:rsidTr="00AB5DD7">
        <w:tc>
          <w:tcPr>
            <w:tcW w:w="2318" w:type="dxa"/>
            <w:vMerge/>
            <w:shd w:val="clear" w:color="auto" w:fill="E4DEE8" w:themeFill="text2"/>
            <w:vAlign w:val="center"/>
          </w:tcPr>
          <w:p w14:paraId="0ABD7F6F" w14:textId="77777777" w:rsidR="00EC424C" w:rsidRPr="00BB5447" w:rsidRDefault="00EC424C" w:rsidP="00AB5DD7"/>
        </w:tc>
        <w:tc>
          <w:tcPr>
            <w:tcW w:w="629" w:type="dxa"/>
            <w:vMerge/>
            <w:shd w:val="clear" w:color="auto" w:fill="482567"/>
          </w:tcPr>
          <w:p w14:paraId="22CE69ED" w14:textId="77777777" w:rsidR="00EC424C" w:rsidRPr="00BB5447" w:rsidRDefault="00EC424C" w:rsidP="00AB5DD7"/>
        </w:tc>
        <w:tc>
          <w:tcPr>
            <w:tcW w:w="2835" w:type="dxa"/>
            <w:shd w:val="clear" w:color="auto" w:fill="E9E9E9"/>
          </w:tcPr>
          <w:p w14:paraId="50A4F097" w14:textId="77777777" w:rsidR="00EC424C" w:rsidRDefault="00EC424C" w:rsidP="00AB5DD7">
            <w:pPr>
              <w:rPr>
                <w:b/>
                <w:bCs/>
              </w:rPr>
            </w:pPr>
            <w:r w:rsidRPr="006D59CA">
              <w:rPr>
                <w:b/>
                <w:bCs/>
              </w:rPr>
              <w:t>OR-2</w:t>
            </w:r>
            <w:r>
              <w:rPr>
                <w:b/>
                <w:bCs/>
              </w:rPr>
              <w:t xml:space="preserve">: </w:t>
            </w:r>
            <w:r w:rsidRPr="006D59CA">
              <w:rPr>
                <w:b/>
                <w:bCs/>
              </w:rPr>
              <w:t>Provides a holistic approach by understanding barriers to healing and wellness</w:t>
            </w:r>
          </w:p>
          <w:p w14:paraId="3CE4D4C5" w14:textId="77777777" w:rsidR="00EC424C" w:rsidRDefault="00EC424C" w:rsidP="00AB5DD7">
            <w:pPr>
              <w:rPr>
                <w:b/>
                <w:bCs/>
              </w:rPr>
            </w:pPr>
          </w:p>
          <w:p w14:paraId="45B48B88" w14:textId="242F1F6F" w:rsidR="00EC424C" w:rsidRPr="00BB5447" w:rsidRDefault="00EC424C" w:rsidP="00AB5DD7"/>
        </w:tc>
        <w:tc>
          <w:tcPr>
            <w:tcW w:w="5812" w:type="dxa"/>
            <w:shd w:val="clear" w:color="auto" w:fill="E9E9E9"/>
          </w:tcPr>
          <w:p w14:paraId="3ED59C19" w14:textId="3B263D13" w:rsidR="00EC424C" w:rsidRPr="0076752B" w:rsidRDefault="00EC424C" w:rsidP="00AB5DD7">
            <w:pPr>
              <w:spacing w:after="0" w:line="259" w:lineRule="auto"/>
              <w:rPr>
                <w:b/>
                <w:bCs/>
              </w:rPr>
            </w:pPr>
            <w:r w:rsidRPr="00AE16C4">
              <w:rPr>
                <w:b/>
                <w:bCs/>
                <w:i/>
                <w:iCs/>
              </w:rPr>
              <w:t>Demonstrates understanding of:</w:t>
            </w:r>
          </w:p>
          <w:p w14:paraId="63C274D2" w14:textId="23D23C75" w:rsidR="00EC424C" w:rsidRPr="00BB5447" w:rsidRDefault="00EC424C" w:rsidP="00AB5DD7">
            <w:r w:rsidRPr="006D59CA">
              <w:t>OR-2.02: entitlements and support that agencies offer and how to access these, including eligibility criteria</w:t>
            </w:r>
          </w:p>
        </w:tc>
        <w:tc>
          <w:tcPr>
            <w:tcW w:w="850" w:type="dxa"/>
            <w:shd w:val="clear" w:color="auto" w:fill="F4D0C9" w:themeFill="background2"/>
          </w:tcPr>
          <w:p w14:paraId="36088736" w14:textId="77777777" w:rsidR="00EC424C" w:rsidRPr="00BB5447" w:rsidRDefault="00EC424C" w:rsidP="00AB5DD7"/>
        </w:tc>
        <w:tc>
          <w:tcPr>
            <w:tcW w:w="4820" w:type="dxa"/>
            <w:shd w:val="clear" w:color="auto" w:fill="E9E9E9"/>
          </w:tcPr>
          <w:p w14:paraId="0038042E" w14:textId="77777777" w:rsidR="00EC424C" w:rsidRPr="00BB5447" w:rsidRDefault="00EC424C" w:rsidP="00AB5DD7"/>
        </w:tc>
        <w:tc>
          <w:tcPr>
            <w:tcW w:w="4961" w:type="dxa"/>
            <w:shd w:val="clear" w:color="auto" w:fill="E9E9E9"/>
          </w:tcPr>
          <w:p w14:paraId="59CBC07A" w14:textId="77777777" w:rsidR="00EC424C" w:rsidRPr="00BB5447" w:rsidRDefault="00EC424C" w:rsidP="00AB5DD7"/>
        </w:tc>
      </w:tr>
      <w:tr w:rsidR="00EC424C" w:rsidRPr="00BB5447" w14:paraId="5AB864B4" w14:textId="77777777" w:rsidTr="00AB5DD7">
        <w:tc>
          <w:tcPr>
            <w:tcW w:w="2318" w:type="dxa"/>
            <w:vMerge/>
            <w:shd w:val="clear" w:color="auto" w:fill="E4DEE8" w:themeFill="text2"/>
          </w:tcPr>
          <w:p w14:paraId="002FA84C" w14:textId="2C4B521C" w:rsidR="00EC424C" w:rsidRPr="00BB5447" w:rsidRDefault="00EC424C" w:rsidP="00AB5DD7"/>
        </w:tc>
        <w:tc>
          <w:tcPr>
            <w:tcW w:w="629" w:type="dxa"/>
            <w:tcBorders>
              <w:bottom w:val="single" w:sz="24" w:space="0" w:color="FFFFFF" w:themeColor="background1"/>
            </w:tcBorders>
            <w:shd w:val="clear" w:color="auto" w:fill="650B2F"/>
          </w:tcPr>
          <w:p w14:paraId="3F5816D8" w14:textId="77777777" w:rsidR="00EC424C" w:rsidRPr="00BB5447" w:rsidRDefault="00EC424C" w:rsidP="00AB5DD7"/>
        </w:tc>
        <w:tc>
          <w:tcPr>
            <w:tcW w:w="2835" w:type="dxa"/>
            <w:shd w:val="clear" w:color="auto" w:fill="E9E9E9"/>
          </w:tcPr>
          <w:p w14:paraId="630AE0E2" w14:textId="77777777" w:rsidR="00EC424C" w:rsidRDefault="00EC424C" w:rsidP="00AB5DD7">
            <w:pPr>
              <w:rPr>
                <w:b/>
                <w:bCs/>
              </w:rPr>
            </w:pPr>
            <w:r w:rsidRPr="006D59CA">
              <w:rPr>
                <w:b/>
                <w:bCs/>
              </w:rPr>
              <w:t>KOT-1</w:t>
            </w:r>
            <w:r>
              <w:rPr>
                <w:b/>
                <w:bCs/>
              </w:rPr>
              <w:t xml:space="preserve">: </w:t>
            </w:r>
            <w:r w:rsidRPr="006D59CA">
              <w:rPr>
                <w:b/>
                <w:bCs/>
              </w:rPr>
              <w:t xml:space="preserve">Honours tāngata whenua by honouring </w:t>
            </w:r>
            <w:proofErr w:type="spellStart"/>
            <w:r w:rsidRPr="006D59CA">
              <w:rPr>
                <w:b/>
                <w:bCs/>
              </w:rPr>
              <w:t>Te</w:t>
            </w:r>
            <w:proofErr w:type="spellEnd"/>
            <w:r w:rsidRPr="006D59CA">
              <w:rPr>
                <w:b/>
                <w:bCs/>
              </w:rPr>
              <w:t xml:space="preserve"> </w:t>
            </w:r>
            <w:proofErr w:type="spellStart"/>
            <w:r w:rsidRPr="006D59CA">
              <w:rPr>
                <w:b/>
                <w:bCs/>
              </w:rPr>
              <w:t>Tiriti</w:t>
            </w:r>
            <w:proofErr w:type="spellEnd"/>
            <w:r w:rsidRPr="006D59CA">
              <w:rPr>
                <w:b/>
                <w:bCs/>
              </w:rPr>
              <w:t xml:space="preserve"> o Waitangi</w:t>
            </w:r>
          </w:p>
          <w:p w14:paraId="31712EE4" w14:textId="20E1B44B" w:rsidR="00EC424C" w:rsidRPr="006D59CA" w:rsidRDefault="00EC424C" w:rsidP="00AB5DD7">
            <w:pPr>
              <w:rPr>
                <w:b/>
                <w:bCs/>
              </w:rPr>
            </w:pPr>
          </w:p>
        </w:tc>
        <w:tc>
          <w:tcPr>
            <w:tcW w:w="5812" w:type="dxa"/>
            <w:shd w:val="clear" w:color="auto" w:fill="E9E9E9"/>
          </w:tcPr>
          <w:p w14:paraId="0DCE6356" w14:textId="7038BDA5" w:rsidR="00EC424C" w:rsidRPr="0076752B" w:rsidRDefault="00EC424C" w:rsidP="00AB5DD7">
            <w:pPr>
              <w:spacing w:after="0" w:line="259" w:lineRule="auto"/>
              <w:rPr>
                <w:b/>
                <w:bCs/>
              </w:rPr>
            </w:pPr>
            <w:r w:rsidRPr="00AE16C4">
              <w:rPr>
                <w:b/>
                <w:bCs/>
                <w:i/>
                <w:iCs/>
              </w:rPr>
              <w:t>Demonstrates understanding of:</w:t>
            </w:r>
          </w:p>
          <w:p w14:paraId="5E20C18F" w14:textId="41C595A9" w:rsidR="00EC424C" w:rsidRPr="006D59CA" w:rsidRDefault="00EC424C" w:rsidP="00AB5DD7">
            <w:pPr>
              <w:spacing w:after="160" w:line="259" w:lineRule="auto"/>
              <w:rPr>
                <w:b/>
                <w:bCs/>
              </w:rPr>
            </w:pPr>
            <w:r w:rsidRPr="006D59CA">
              <w:t>KOT-1.04: Kaupapa Māori specialist sexual violence referral pathways</w:t>
            </w:r>
          </w:p>
        </w:tc>
        <w:tc>
          <w:tcPr>
            <w:tcW w:w="850" w:type="dxa"/>
            <w:shd w:val="clear" w:color="auto" w:fill="F4D0C9" w:themeFill="background2"/>
          </w:tcPr>
          <w:p w14:paraId="29AE77E6" w14:textId="77777777" w:rsidR="00EC424C" w:rsidRPr="00BB5447" w:rsidRDefault="00EC424C" w:rsidP="00AB5DD7"/>
        </w:tc>
        <w:tc>
          <w:tcPr>
            <w:tcW w:w="4820" w:type="dxa"/>
            <w:shd w:val="clear" w:color="auto" w:fill="E9E9E9"/>
          </w:tcPr>
          <w:p w14:paraId="253A6A14" w14:textId="77777777" w:rsidR="00EC424C" w:rsidRPr="00BB5447" w:rsidRDefault="00EC424C" w:rsidP="00AB5DD7"/>
        </w:tc>
        <w:tc>
          <w:tcPr>
            <w:tcW w:w="4961" w:type="dxa"/>
            <w:shd w:val="clear" w:color="auto" w:fill="E9E9E9"/>
          </w:tcPr>
          <w:p w14:paraId="38D4E740" w14:textId="77777777" w:rsidR="00EC424C" w:rsidRPr="00BB5447" w:rsidRDefault="00EC424C" w:rsidP="00AB5DD7"/>
        </w:tc>
      </w:tr>
      <w:tr w:rsidR="00EC424C" w:rsidRPr="00BB5447" w14:paraId="504FA952" w14:textId="77777777" w:rsidTr="00EC424C">
        <w:tc>
          <w:tcPr>
            <w:tcW w:w="2318" w:type="dxa"/>
            <w:vMerge w:val="restart"/>
            <w:shd w:val="clear" w:color="auto" w:fill="E4DEE8" w:themeFill="text2"/>
          </w:tcPr>
          <w:p w14:paraId="3B564E9A" w14:textId="68475238" w:rsidR="00EC424C" w:rsidRPr="00BB5447" w:rsidRDefault="00EC424C" w:rsidP="00EC424C">
            <w:r w:rsidRPr="00655B12">
              <w:rPr>
                <w:b/>
                <w:bCs/>
              </w:rPr>
              <w:t>5. Supporting wellbeing, restoration and warm referrals</w:t>
            </w:r>
          </w:p>
        </w:tc>
        <w:tc>
          <w:tcPr>
            <w:tcW w:w="629" w:type="dxa"/>
            <w:vMerge w:val="restart"/>
            <w:shd w:val="clear" w:color="auto" w:fill="7E6493"/>
          </w:tcPr>
          <w:p w14:paraId="79124594" w14:textId="77777777" w:rsidR="00EC424C" w:rsidRPr="00BB5447" w:rsidRDefault="00EC424C" w:rsidP="00AB5DD7"/>
        </w:tc>
        <w:tc>
          <w:tcPr>
            <w:tcW w:w="2835" w:type="dxa"/>
            <w:vMerge w:val="restart"/>
            <w:shd w:val="clear" w:color="auto" w:fill="E9E9E9"/>
          </w:tcPr>
          <w:p w14:paraId="1CC38757" w14:textId="77777777" w:rsidR="00EC424C" w:rsidRDefault="00EC424C" w:rsidP="00AB5DD7">
            <w:pPr>
              <w:rPr>
                <w:b/>
                <w:bCs/>
              </w:rPr>
            </w:pPr>
            <w:r w:rsidRPr="006D59CA">
              <w:rPr>
                <w:b/>
                <w:bCs/>
              </w:rPr>
              <w:t>MAH-1</w:t>
            </w:r>
            <w:r>
              <w:rPr>
                <w:b/>
                <w:bCs/>
              </w:rPr>
              <w:t xml:space="preserve">: </w:t>
            </w:r>
            <w:r w:rsidRPr="006D59CA">
              <w:rPr>
                <w:b/>
                <w:bCs/>
              </w:rPr>
              <w:t>Working actively with others to create safety strategies and connections by fostering relationships with government agencies, specialist sexual violence services, support services and culturally appropriate supports</w:t>
            </w:r>
          </w:p>
          <w:p w14:paraId="6EDE3CD7" w14:textId="77777777" w:rsidR="00EC424C" w:rsidRDefault="00EC424C" w:rsidP="00AB5DD7">
            <w:pPr>
              <w:rPr>
                <w:b/>
                <w:bCs/>
              </w:rPr>
            </w:pPr>
          </w:p>
          <w:p w14:paraId="52ED3BBB" w14:textId="3F3A76AC" w:rsidR="00EC424C" w:rsidRPr="00BB5447" w:rsidRDefault="00EC424C" w:rsidP="00AB5DD7"/>
        </w:tc>
        <w:tc>
          <w:tcPr>
            <w:tcW w:w="5812" w:type="dxa"/>
            <w:shd w:val="clear" w:color="auto" w:fill="E9E9E9"/>
          </w:tcPr>
          <w:p w14:paraId="40E78B10" w14:textId="139DDE05" w:rsidR="00EC424C" w:rsidRPr="0076752B" w:rsidRDefault="00EC424C" w:rsidP="00AB5DD7">
            <w:pPr>
              <w:spacing w:after="0" w:line="259" w:lineRule="auto"/>
              <w:rPr>
                <w:b/>
                <w:bCs/>
              </w:rPr>
            </w:pPr>
            <w:r w:rsidRPr="00AE16C4">
              <w:rPr>
                <w:b/>
                <w:bCs/>
                <w:i/>
                <w:iCs/>
              </w:rPr>
              <w:t>Demonstrates understanding of:</w:t>
            </w:r>
          </w:p>
          <w:p w14:paraId="63B093AB" w14:textId="77777777" w:rsidR="00EC424C" w:rsidRDefault="00EC424C" w:rsidP="00AB5DD7">
            <w:r w:rsidRPr="006D59CA">
              <w:lastRenderedPageBreak/>
              <w:t>MAH-1.02: the range of specialist services and agencies available to those impacted by sexual violence</w:t>
            </w:r>
          </w:p>
          <w:p w14:paraId="4D044496" w14:textId="0DCEB1D8" w:rsidR="00EC424C" w:rsidRPr="00BB5447" w:rsidRDefault="00EC424C" w:rsidP="00AB5DD7"/>
        </w:tc>
        <w:tc>
          <w:tcPr>
            <w:tcW w:w="850" w:type="dxa"/>
            <w:shd w:val="clear" w:color="auto" w:fill="F4D0C9" w:themeFill="background2"/>
          </w:tcPr>
          <w:p w14:paraId="37C81838" w14:textId="77777777" w:rsidR="00EC424C" w:rsidRPr="00BB5447" w:rsidRDefault="00EC424C" w:rsidP="00AB5DD7"/>
        </w:tc>
        <w:tc>
          <w:tcPr>
            <w:tcW w:w="4820" w:type="dxa"/>
            <w:shd w:val="clear" w:color="auto" w:fill="E9E9E9"/>
          </w:tcPr>
          <w:p w14:paraId="1255DB23" w14:textId="77777777" w:rsidR="00EC424C" w:rsidRPr="00BB5447" w:rsidRDefault="00EC424C" w:rsidP="00AB5DD7"/>
        </w:tc>
        <w:tc>
          <w:tcPr>
            <w:tcW w:w="4961" w:type="dxa"/>
            <w:shd w:val="clear" w:color="auto" w:fill="E9E9E9"/>
          </w:tcPr>
          <w:p w14:paraId="48D9383F" w14:textId="77777777" w:rsidR="00EC424C" w:rsidRPr="00BB5447" w:rsidRDefault="00EC424C" w:rsidP="00AB5DD7"/>
        </w:tc>
      </w:tr>
      <w:tr w:rsidR="00EC424C" w:rsidRPr="00BB5447" w14:paraId="5C074FFA" w14:textId="77777777" w:rsidTr="00AB5DD7">
        <w:tc>
          <w:tcPr>
            <w:tcW w:w="2318" w:type="dxa"/>
            <w:vMerge/>
            <w:shd w:val="clear" w:color="auto" w:fill="E4DEE8" w:themeFill="text2"/>
            <w:vAlign w:val="center"/>
          </w:tcPr>
          <w:p w14:paraId="1BDF3546" w14:textId="085C0949" w:rsidR="00EC424C" w:rsidRPr="00BB5447" w:rsidRDefault="00EC424C" w:rsidP="00AB5DD7"/>
        </w:tc>
        <w:tc>
          <w:tcPr>
            <w:tcW w:w="629" w:type="dxa"/>
            <w:vMerge/>
            <w:shd w:val="clear" w:color="auto" w:fill="7E6493"/>
          </w:tcPr>
          <w:p w14:paraId="5D0B793F" w14:textId="77777777" w:rsidR="00EC424C" w:rsidRPr="00BB5447" w:rsidRDefault="00EC424C" w:rsidP="00AB5DD7"/>
        </w:tc>
        <w:tc>
          <w:tcPr>
            <w:tcW w:w="2835" w:type="dxa"/>
            <w:vMerge/>
            <w:shd w:val="clear" w:color="auto" w:fill="E9E9E9"/>
          </w:tcPr>
          <w:p w14:paraId="273C5F50" w14:textId="77777777" w:rsidR="00EC424C" w:rsidRPr="00BB5447" w:rsidRDefault="00EC424C" w:rsidP="00AB5DD7"/>
        </w:tc>
        <w:tc>
          <w:tcPr>
            <w:tcW w:w="5812" w:type="dxa"/>
            <w:shd w:val="clear" w:color="auto" w:fill="E9E9E9"/>
          </w:tcPr>
          <w:p w14:paraId="11F5CD51" w14:textId="4D895474" w:rsidR="00EC424C" w:rsidRPr="00BB5447" w:rsidRDefault="00EC424C" w:rsidP="00AB5DD7">
            <w:r w:rsidRPr="006D59CA">
              <w:t>MAH-1.03: people impacted by sexual violence who may need other support services, or entitlements available to victim-survivors, such as those relating to family violence, alcohol and other drugs, online addictions, digital safety, physical and mental health, disability support, and housing</w:t>
            </w:r>
          </w:p>
        </w:tc>
        <w:tc>
          <w:tcPr>
            <w:tcW w:w="850" w:type="dxa"/>
            <w:shd w:val="clear" w:color="auto" w:fill="F4D0C9" w:themeFill="background2"/>
          </w:tcPr>
          <w:p w14:paraId="1DD26901" w14:textId="77777777" w:rsidR="00EC424C" w:rsidRPr="00BB5447" w:rsidRDefault="00EC424C" w:rsidP="00AB5DD7"/>
        </w:tc>
        <w:tc>
          <w:tcPr>
            <w:tcW w:w="4820" w:type="dxa"/>
            <w:shd w:val="clear" w:color="auto" w:fill="E9E9E9"/>
          </w:tcPr>
          <w:p w14:paraId="2C131744" w14:textId="77777777" w:rsidR="00EC424C" w:rsidRPr="00BB5447" w:rsidRDefault="00EC424C" w:rsidP="00AB5DD7"/>
        </w:tc>
        <w:tc>
          <w:tcPr>
            <w:tcW w:w="4961" w:type="dxa"/>
            <w:shd w:val="clear" w:color="auto" w:fill="E9E9E9"/>
          </w:tcPr>
          <w:p w14:paraId="39F7370A" w14:textId="77777777" w:rsidR="00EC424C" w:rsidRPr="00BB5447" w:rsidRDefault="00EC424C" w:rsidP="00AB5DD7"/>
        </w:tc>
      </w:tr>
      <w:tr w:rsidR="00EC424C" w:rsidRPr="00BB5447" w14:paraId="7D497F3B" w14:textId="77777777" w:rsidTr="00AB5DD7">
        <w:tc>
          <w:tcPr>
            <w:tcW w:w="2318" w:type="dxa"/>
            <w:vMerge/>
            <w:shd w:val="clear" w:color="auto" w:fill="E4DEE8" w:themeFill="text2"/>
            <w:vAlign w:val="center"/>
          </w:tcPr>
          <w:p w14:paraId="0BB96371" w14:textId="77777777" w:rsidR="00EC424C" w:rsidRPr="00BB5447" w:rsidRDefault="00EC424C" w:rsidP="00AB5DD7"/>
        </w:tc>
        <w:tc>
          <w:tcPr>
            <w:tcW w:w="629" w:type="dxa"/>
            <w:vMerge/>
            <w:shd w:val="clear" w:color="auto" w:fill="7E6493"/>
          </w:tcPr>
          <w:p w14:paraId="62289DCC" w14:textId="77777777" w:rsidR="00EC424C" w:rsidRPr="00BB5447" w:rsidRDefault="00EC424C" w:rsidP="00AB5DD7"/>
        </w:tc>
        <w:tc>
          <w:tcPr>
            <w:tcW w:w="2835" w:type="dxa"/>
            <w:vMerge/>
            <w:shd w:val="clear" w:color="auto" w:fill="E9E9E9"/>
          </w:tcPr>
          <w:p w14:paraId="04824FC5" w14:textId="77777777" w:rsidR="00EC424C" w:rsidRPr="00BB5447" w:rsidRDefault="00EC424C" w:rsidP="00AB5DD7"/>
        </w:tc>
        <w:tc>
          <w:tcPr>
            <w:tcW w:w="5812" w:type="dxa"/>
            <w:shd w:val="clear" w:color="auto" w:fill="E9E9E9"/>
          </w:tcPr>
          <w:p w14:paraId="13517FDE" w14:textId="77777777" w:rsidR="00EC424C" w:rsidRDefault="00EC424C" w:rsidP="00AB5DD7">
            <w:r w:rsidRPr="006D59CA">
              <w:t>MAH-1.04: the value of specialised services provided by specialist Kaupapa Māori sexual violence services</w:t>
            </w:r>
          </w:p>
          <w:p w14:paraId="4B3A7A58" w14:textId="2879CDB1" w:rsidR="00EC424C" w:rsidRPr="00BB5447" w:rsidRDefault="00EC424C" w:rsidP="00AB5DD7"/>
        </w:tc>
        <w:tc>
          <w:tcPr>
            <w:tcW w:w="850" w:type="dxa"/>
            <w:shd w:val="clear" w:color="auto" w:fill="F4D0C9" w:themeFill="background2"/>
          </w:tcPr>
          <w:p w14:paraId="1D7456A4" w14:textId="77777777" w:rsidR="00EC424C" w:rsidRPr="00BB5447" w:rsidRDefault="00EC424C" w:rsidP="00AB5DD7"/>
        </w:tc>
        <w:tc>
          <w:tcPr>
            <w:tcW w:w="4820" w:type="dxa"/>
            <w:shd w:val="clear" w:color="auto" w:fill="E9E9E9"/>
          </w:tcPr>
          <w:p w14:paraId="132C8ECC" w14:textId="77777777" w:rsidR="00EC424C" w:rsidRPr="00BB5447" w:rsidRDefault="00EC424C" w:rsidP="00AB5DD7"/>
        </w:tc>
        <w:tc>
          <w:tcPr>
            <w:tcW w:w="4961" w:type="dxa"/>
            <w:shd w:val="clear" w:color="auto" w:fill="E9E9E9"/>
          </w:tcPr>
          <w:p w14:paraId="4D3820A7" w14:textId="77777777" w:rsidR="00EC424C" w:rsidRPr="00BB5447" w:rsidRDefault="00EC424C" w:rsidP="00AB5DD7"/>
        </w:tc>
      </w:tr>
      <w:tr w:rsidR="00EC424C" w:rsidRPr="00BB5447" w14:paraId="20B6024E" w14:textId="77777777" w:rsidTr="00AB5DD7">
        <w:tc>
          <w:tcPr>
            <w:tcW w:w="2318" w:type="dxa"/>
            <w:vMerge/>
            <w:shd w:val="clear" w:color="auto" w:fill="E4DEE8" w:themeFill="text2"/>
            <w:vAlign w:val="center"/>
          </w:tcPr>
          <w:p w14:paraId="10BB64E2" w14:textId="77777777" w:rsidR="00EC424C" w:rsidRPr="00BB5447" w:rsidRDefault="00EC424C" w:rsidP="00AB5DD7"/>
        </w:tc>
        <w:tc>
          <w:tcPr>
            <w:tcW w:w="629" w:type="dxa"/>
            <w:vMerge/>
            <w:shd w:val="clear" w:color="auto" w:fill="7E6493"/>
          </w:tcPr>
          <w:p w14:paraId="0019DA91" w14:textId="77777777" w:rsidR="00EC424C" w:rsidRPr="00BB5447" w:rsidRDefault="00EC424C" w:rsidP="00AB5DD7"/>
        </w:tc>
        <w:tc>
          <w:tcPr>
            <w:tcW w:w="2835" w:type="dxa"/>
            <w:vMerge/>
            <w:shd w:val="clear" w:color="auto" w:fill="E9E9E9"/>
          </w:tcPr>
          <w:p w14:paraId="0CF9D2BB" w14:textId="77777777" w:rsidR="00EC424C" w:rsidRPr="00BB5447" w:rsidRDefault="00EC424C" w:rsidP="00AB5DD7"/>
        </w:tc>
        <w:tc>
          <w:tcPr>
            <w:tcW w:w="5812" w:type="dxa"/>
            <w:shd w:val="clear" w:color="auto" w:fill="E9E9E9"/>
          </w:tcPr>
          <w:p w14:paraId="1AD8425D" w14:textId="77777777" w:rsidR="00EC424C" w:rsidRDefault="00EC424C" w:rsidP="00AB5DD7">
            <w:r w:rsidRPr="006D59CA">
              <w:t>MAH-1.05: the value of specialised services provided by culturally specific sexual violence services, including services for marginalised communities</w:t>
            </w:r>
          </w:p>
          <w:p w14:paraId="7AE2A372" w14:textId="63D4DA30" w:rsidR="00EC424C" w:rsidRPr="00BB5447" w:rsidRDefault="00EC424C" w:rsidP="00AB5DD7"/>
        </w:tc>
        <w:tc>
          <w:tcPr>
            <w:tcW w:w="850" w:type="dxa"/>
            <w:shd w:val="clear" w:color="auto" w:fill="F4D0C9" w:themeFill="background2"/>
          </w:tcPr>
          <w:p w14:paraId="63A54426" w14:textId="77777777" w:rsidR="00EC424C" w:rsidRPr="00BB5447" w:rsidRDefault="00EC424C" w:rsidP="00AB5DD7"/>
        </w:tc>
        <w:tc>
          <w:tcPr>
            <w:tcW w:w="4820" w:type="dxa"/>
            <w:shd w:val="clear" w:color="auto" w:fill="E9E9E9"/>
          </w:tcPr>
          <w:p w14:paraId="56345778" w14:textId="77777777" w:rsidR="00EC424C" w:rsidRPr="00BB5447" w:rsidRDefault="00EC424C" w:rsidP="00AB5DD7"/>
        </w:tc>
        <w:tc>
          <w:tcPr>
            <w:tcW w:w="4961" w:type="dxa"/>
            <w:shd w:val="clear" w:color="auto" w:fill="E9E9E9"/>
          </w:tcPr>
          <w:p w14:paraId="4869DFA8" w14:textId="77777777" w:rsidR="00EC424C" w:rsidRPr="00BB5447" w:rsidRDefault="00EC424C" w:rsidP="00AB5DD7"/>
        </w:tc>
      </w:tr>
      <w:tr w:rsidR="00EC424C" w:rsidRPr="00BB5447" w14:paraId="7E9C6C5E" w14:textId="77777777" w:rsidTr="00AB5DD7">
        <w:tc>
          <w:tcPr>
            <w:tcW w:w="2318" w:type="dxa"/>
            <w:vMerge/>
            <w:shd w:val="clear" w:color="auto" w:fill="E4DEE8" w:themeFill="text2"/>
            <w:vAlign w:val="center"/>
          </w:tcPr>
          <w:p w14:paraId="20A52902" w14:textId="77777777" w:rsidR="00EC424C" w:rsidRPr="00BB5447" w:rsidRDefault="00EC424C" w:rsidP="00AB5DD7"/>
        </w:tc>
        <w:tc>
          <w:tcPr>
            <w:tcW w:w="629" w:type="dxa"/>
            <w:vMerge/>
            <w:shd w:val="clear" w:color="auto" w:fill="7E6493"/>
          </w:tcPr>
          <w:p w14:paraId="7B230079" w14:textId="77777777" w:rsidR="00EC424C" w:rsidRPr="00BB5447" w:rsidRDefault="00EC424C" w:rsidP="00AB5DD7"/>
        </w:tc>
        <w:tc>
          <w:tcPr>
            <w:tcW w:w="2835" w:type="dxa"/>
            <w:vMerge/>
            <w:shd w:val="clear" w:color="auto" w:fill="E9E9E9"/>
          </w:tcPr>
          <w:p w14:paraId="45993B9A" w14:textId="77777777" w:rsidR="00EC424C" w:rsidRPr="00BB5447" w:rsidRDefault="00EC424C" w:rsidP="00AB5DD7"/>
        </w:tc>
        <w:tc>
          <w:tcPr>
            <w:tcW w:w="5812" w:type="dxa"/>
            <w:shd w:val="clear" w:color="auto" w:fill="E9E9E9"/>
          </w:tcPr>
          <w:p w14:paraId="7DEFE7AA" w14:textId="77777777" w:rsidR="00EC424C" w:rsidRDefault="00EC424C" w:rsidP="00AB5DD7">
            <w:r w:rsidRPr="006D59CA">
              <w:t>MAH-1.06: the need to support people impacted by sexual violence and their family or whānau to access services that are culturally safe and that address their holistic needs</w:t>
            </w:r>
          </w:p>
          <w:p w14:paraId="08D629FE" w14:textId="77C349F0" w:rsidR="00EC424C" w:rsidRPr="00BB5447" w:rsidRDefault="00EC424C" w:rsidP="00AB5DD7"/>
        </w:tc>
        <w:tc>
          <w:tcPr>
            <w:tcW w:w="850" w:type="dxa"/>
            <w:shd w:val="clear" w:color="auto" w:fill="F4D0C9" w:themeFill="background2"/>
          </w:tcPr>
          <w:p w14:paraId="1B15B318" w14:textId="77777777" w:rsidR="00EC424C" w:rsidRPr="00BB5447" w:rsidRDefault="00EC424C" w:rsidP="00AB5DD7"/>
        </w:tc>
        <w:tc>
          <w:tcPr>
            <w:tcW w:w="4820" w:type="dxa"/>
            <w:shd w:val="clear" w:color="auto" w:fill="E9E9E9"/>
          </w:tcPr>
          <w:p w14:paraId="2A844D94" w14:textId="77777777" w:rsidR="00EC424C" w:rsidRPr="00BB5447" w:rsidRDefault="00EC424C" w:rsidP="00AB5DD7"/>
        </w:tc>
        <w:tc>
          <w:tcPr>
            <w:tcW w:w="4961" w:type="dxa"/>
            <w:shd w:val="clear" w:color="auto" w:fill="E9E9E9"/>
          </w:tcPr>
          <w:p w14:paraId="26D2C355" w14:textId="77777777" w:rsidR="00EC424C" w:rsidRPr="00BB5447" w:rsidRDefault="00EC424C" w:rsidP="00AB5DD7"/>
        </w:tc>
      </w:tr>
      <w:tr w:rsidR="00EC424C" w:rsidRPr="00BB5447" w14:paraId="74B06999" w14:textId="77777777" w:rsidTr="00AB5DD7">
        <w:tc>
          <w:tcPr>
            <w:tcW w:w="2318" w:type="dxa"/>
            <w:vMerge w:val="restart"/>
            <w:shd w:val="clear" w:color="auto" w:fill="E4DEE8" w:themeFill="text2"/>
          </w:tcPr>
          <w:p w14:paraId="49DAF914" w14:textId="15E85AC3" w:rsidR="00EC424C" w:rsidRPr="00FE5A93" w:rsidRDefault="00EC424C" w:rsidP="00AB5DD7">
            <w:pPr>
              <w:rPr>
                <w:b/>
                <w:bCs/>
              </w:rPr>
            </w:pPr>
            <w:r w:rsidRPr="00FE5A93">
              <w:rPr>
                <w:b/>
                <w:bCs/>
              </w:rPr>
              <w:lastRenderedPageBreak/>
              <w:t>6. Working together to prevent sexual violence and strengthen safety</w:t>
            </w:r>
          </w:p>
        </w:tc>
        <w:tc>
          <w:tcPr>
            <w:tcW w:w="629" w:type="dxa"/>
            <w:vMerge w:val="restart"/>
            <w:shd w:val="clear" w:color="auto" w:fill="7E6493"/>
          </w:tcPr>
          <w:p w14:paraId="70925E96" w14:textId="77777777" w:rsidR="00EC424C" w:rsidRPr="00BB5447" w:rsidRDefault="00EC424C" w:rsidP="00AB5DD7"/>
        </w:tc>
        <w:tc>
          <w:tcPr>
            <w:tcW w:w="2835" w:type="dxa"/>
            <w:shd w:val="clear" w:color="auto" w:fill="E9E9E9"/>
          </w:tcPr>
          <w:p w14:paraId="2B426182" w14:textId="089122A6" w:rsidR="00EC424C" w:rsidRPr="00AA5A23" w:rsidRDefault="00EC424C" w:rsidP="00AB5DD7">
            <w:pPr>
              <w:rPr>
                <w:b/>
                <w:bCs/>
              </w:rPr>
            </w:pPr>
            <w:r w:rsidRPr="006D59CA">
              <w:rPr>
                <w:b/>
                <w:bCs/>
              </w:rPr>
              <w:t>MAH-1</w:t>
            </w:r>
            <w:r>
              <w:rPr>
                <w:b/>
                <w:bCs/>
              </w:rPr>
              <w:t xml:space="preserve">: </w:t>
            </w:r>
            <w:r w:rsidRPr="006D59CA">
              <w:rPr>
                <w:b/>
                <w:bCs/>
              </w:rPr>
              <w:t>Working actively with others to create safety strategies and connections by fostering relationships with government agencies, specialist sexual violence services, support services and culturally appropriate supports</w:t>
            </w:r>
          </w:p>
        </w:tc>
        <w:tc>
          <w:tcPr>
            <w:tcW w:w="5812" w:type="dxa"/>
            <w:shd w:val="clear" w:color="auto" w:fill="E9E9E9"/>
          </w:tcPr>
          <w:p w14:paraId="2DC9DF20" w14:textId="05D1ADCF" w:rsidR="00EC424C" w:rsidRPr="0076752B" w:rsidRDefault="00EC424C" w:rsidP="00AB5DD7">
            <w:pPr>
              <w:spacing w:after="0" w:line="259" w:lineRule="auto"/>
              <w:rPr>
                <w:b/>
                <w:bCs/>
              </w:rPr>
            </w:pPr>
            <w:r w:rsidRPr="00AE16C4">
              <w:rPr>
                <w:b/>
                <w:bCs/>
                <w:i/>
                <w:iCs/>
              </w:rPr>
              <w:t>Demonstrates understanding of:</w:t>
            </w:r>
          </w:p>
          <w:p w14:paraId="3A439708" w14:textId="34819AE7" w:rsidR="00EC424C" w:rsidRPr="00BB5447" w:rsidRDefault="00EC424C" w:rsidP="00AB5DD7">
            <w:r w:rsidRPr="006D59CA">
              <w:t>MAH-1.01: the importance of collective responsibility to maximise the safety of those impacted by sexual violence</w:t>
            </w:r>
          </w:p>
        </w:tc>
        <w:tc>
          <w:tcPr>
            <w:tcW w:w="850" w:type="dxa"/>
            <w:shd w:val="clear" w:color="auto" w:fill="F4D0C9" w:themeFill="background2"/>
          </w:tcPr>
          <w:p w14:paraId="4E05CF2B" w14:textId="77777777" w:rsidR="00EC424C" w:rsidRPr="00BB5447" w:rsidRDefault="00EC424C" w:rsidP="00AB5DD7"/>
        </w:tc>
        <w:tc>
          <w:tcPr>
            <w:tcW w:w="4820" w:type="dxa"/>
            <w:shd w:val="clear" w:color="auto" w:fill="E9E9E9"/>
          </w:tcPr>
          <w:p w14:paraId="4FE9867A" w14:textId="77777777" w:rsidR="00EC424C" w:rsidRPr="00BB5447" w:rsidRDefault="00EC424C" w:rsidP="00AB5DD7"/>
        </w:tc>
        <w:tc>
          <w:tcPr>
            <w:tcW w:w="4961" w:type="dxa"/>
            <w:shd w:val="clear" w:color="auto" w:fill="E9E9E9"/>
          </w:tcPr>
          <w:p w14:paraId="35FE37D3" w14:textId="77777777" w:rsidR="00EC424C" w:rsidRPr="00BB5447" w:rsidRDefault="00EC424C" w:rsidP="00AB5DD7"/>
        </w:tc>
      </w:tr>
      <w:tr w:rsidR="00EC424C" w:rsidRPr="00BB5447" w14:paraId="28B4533C" w14:textId="77777777" w:rsidTr="00AB5DD7">
        <w:tc>
          <w:tcPr>
            <w:tcW w:w="2318" w:type="dxa"/>
            <w:vMerge/>
            <w:shd w:val="clear" w:color="auto" w:fill="E4DEE8" w:themeFill="text2"/>
            <w:vAlign w:val="center"/>
          </w:tcPr>
          <w:p w14:paraId="533811CA" w14:textId="24B77734" w:rsidR="00EC424C" w:rsidRPr="00BB5447" w:rsidRDefault="00EC424C" w:rsidP="00AB5DD7"/>
        </w:tc>
        <w:tc>
          <w:tcPr>
            <w:tcW w:w="629" w:type="dxa"/>
            <w:vMerge/>
            <w:shd w:val="clear" w:color="auto" w:fill="7E6493"/>
          </w:tcPr>
          <w:p w14:paraId="290F4927" w14:textId="77777777" w:rsidR="00EC424C" w:rsidRPr="00BB5447" w:rsidRDefault="00EC424C" w:rsidP="00AB5DD7"/>
        </w:tc>
        <w:tc>
          <w:tcPr>
            <w:tcW w:w="2835" w:type="dxa"/>
            <w:vMerge w:val="restart"/>
            <w:shd w:val="clear" w:color="auto" w:fill="E9E9E9"/>
          </w:tcPr>
          <w:p w14:paraId="47AB7A9B" w14:textId="77777777" w:rsidR="00EC424C" w:rsidRDefault="00EC424C" w:rsidP="00AB5DD7">
            <w:pPr>
              <w:rPr>
                <w:b/>
                <w:bCs/>
              </w:rPr>
            </w:pPr>
            <w:r w:rsidRPr="006D59CA">
              <w:rPr>
                <w:b/>
                <w:bCs/>
              </w:rPr>
              <w:t>MAH-2</w:t>
            </w:r>
            <w:r>
              <w:rPr>
                <w:b/>
                <w:bCs/>
              </w:rPr>
              <w:t xml:space="preserve">: </w:t>
            </w:r>
            <w:r w:rsidRPr="006D59CA">
              <w:rPr>
                <w:b/>
                <w:bCs/>
              </w:rPr>
              <w:t>Working actively with others to build alliances and networks for preventing sexual violence through legislation and policy reform</w:t>
            </w:r>
          </w:p>
          <w:p w14:paraId="38B7BC02" w14:textId="77777777" w:rsidR="00EC424C" w:rsidRDefault="00EC424C" w:rsidP="00AB5DD7">
            <w:pPr>
              <w:rPr>
                <w:b/>
                <w:bCs/>
              </w:rPr>
            </w:pPr>
          </w:p>
          <w:p w14:paraId="3D77FA8A" w14:textId="77777777" w:rsidR="00EC424C" w:rsidRDefault="00EC424C" w:rsidP="00AB5DD7"/>
          <w:p w14:paraId="4AE248A5" w14:textId="77777777" w:rsidR="00EC424C" w:rsidRDefault="00EC424C" w:rsidP="00AB5DD7"/>
          <w:p w14:paraId="7EF5BE96" w14:textId="77777777" w:rsidR="00EC424C" w:rsidRDefault="00EC424C" w:rsidP="00AB5DD7"/>
          <w:p w14:paraId="198CFC58" w14:textId="77777777" w:rsidR="00EC424C" w:rsidRDefault="00EC424C" w:rsidP="00AB5DD7"/>
          <w:p w14:paraId="7100A2BE" w14:textId="6B20664F" w:rsidR="00EC424C" w:rsidRPr="00BB5447" w:rsidRDefault="00EC424C" w:rsidP="00AB5DD7"/>
        </w:tc>
        <w:tc>
          <w:tcPr>
            <w:tcW w:w="5812" w:type="dxa"/>
            <w:shd w:val="clear" w:color="auto" w:fill="E9E9E9"/>
          </w:tcPr>
          <w:p w14:paraId="5501CF19" w14:textId="6681E4BC" w:rsidR="00EC424C" w:rsidRPr="0076752B" w:rsidRDefault="00EC424C" w:rsidP="00AB5DD7">
            <w:pPr>
              <w:spacing w:after="0" w:line="259" w:lineRule="auto"/>
              <w:rPr>
                <w:b/>
                <w:bCs/>
              </w:rPr>
            </w:pPr>
            <w:r w:rsidRPr="00AE16C4">
              <w:rPr>
                <w:b/>
                <w:bCs/>
                <w:i/>
                <w:iCs/>
              </w:rPr>
              <w:t>Demonstrates understanding of:</w:t>
            </w:r>
          </w:p>
          <w:p w14:paraId="5581EC00" w14:textId="77777777" w:rsidR="00EC424C" w:rsidRDefault="00EC424C" w:rsidP="00AB5DD7">
            <w:r w:rsidRPr="006D59CA">
              <w:t>MAH-2.01: the range of advocacy actions available to influence legislation and policy reform</w:t>
            </w:r>
          </w:p>
          <w:p w14:paraId="15DF5C04" w14:textId="77777777" w:rsidR="00EC424C" w:rsidRDefault="00EC424C" w:rsidP="00AB5DD7"/>
          <w:p w14:paraId="1D284855" w14:textId="77777777" w:rsidR="00EC424C" w:rsidRDefault="00EC424C" w:rsidP="00AB5DD7"/>
          <w:p w14:paraId="778D3C35" w14:textId="77777777" w:rsidR="00EC424C" w:rsidRDefault="00EC424C" w:rsidP="00AB5DD7"/>
          <w:p w14:paraId="305D851D" w14:textId="4172C939" w:rsidR="00EC424C" w:rsidRPr="00BB5447" w:rsidRDefault="00EC424C" w:rsidP="00AB5DD7"/>
        </w:tc>
        <w:tc>
          <w:tcPr>
            <w:tcW w:w="850" w:type="dxa"/>
            <w:shd w:val="clear" w:color="auto" w:fill="F4D0C9" w:themeFill="background2"/>
          </w:tcPr>
          <w:p w14:paraId="0EC86867" w14:textId="77777777" w:rsidR="00EC424C" w:rsidRPr="00BB5447" w:rsidRDefault="00EC424C" w:rsidP="00AB5DD7"/>
        </w:tc>
        <w:tc>
          <w:tcPr>
            <w:tcW w:w="4820" w:type="dxa"/>
            <w:shd w:val="clear" w:color="auto" w:fill="E9E9E9"/>
          </w:tcPr>
          <w:p w14:paraId="3959FA1B" w14:textId="77777777" w:rsidR="00EC424C" w:rsidRPr="00BB5447" w:rsidRDefault="00EC424C" w:rsidP="00AB5DD7"/>
        </w:tc>
        <w:tc>
          <w:tcPr>
            <w:tcW w:w="4961" w:type="dxa"/>
            <w:shd w:val="clear" w:color="auto" w:fill="E9E9E9"/>
          </w:tcPr>
          <w:p w14:paraId="6B8A037A" w14:textId="77777777" w:rsidR="00EC424C" w:rsidRPr="00BB5447" w:rsidRDefault="00EC424C" w:rsidP="00AB5DD7"/>
        </w:tc>
      </w:tr>
      <w:tr w:rsidR="00EC424C" w:rsidRPr="00BB5447" w14:paraId="5F04C136" w14:textId="77777777" w:rsidTr="00AB5DD7">
        <w:tc>
          <w:tcPr>
            <w:tcW w:w="2318" w:type="dxa"/>
            <w:vMerge/>
            <w:shd w:val="clear" w:color="auto" w:fill="E4DEE8" w:themeFill="text2"/>
            <w:vAlign w:val="center"/>
          </w:tcPr>
          <w:p w14:paraId="33DA84E3" w14:textId="77777777" w:rsidR="00EC424C" w:rsidRPr="00BB5447" w:rsidRDefault="00EC424C" w:rsidP="00AB5DD7"/>
        </w:tc>
        <w:tc>
          <w:tcPr>
            <w:tcW w:w="629" w:type="dxa"/>
            <w:vMerge/>
            <w:shd w:val="clear" w:color="auto" w:fill="7E6493"/>
          </w:tcPr>
          <w:p w14:paraId="6128D1DA" w14:textId="77777777" w:rsidR="00EC424C" w:rsidRPr="00BB5447" w:rsidRDefault="00EC424C" w:rsidP="00AB5DD7"/>
        </w:tc>
        <w:tc>
          <w:tcPr>
            <w:tcW w:w="2835" w:type="dxa"/>
            <w:vMerge/>
            <w:shd w:val="clear" w:color="auto" w:fill="E9E9E9"/>
          </w:tcPr>
          <w:p w14:paraId="27705AF6" w14:textId="77777777" w:rsidR="00EC424C" w:rsidRPr="00BB5447" w:rsidRDefault="00EC424C" w:rsidP="00AB5DD7"/>
        </w:tc>
        <w:tc>
          <w:tcPr>
            <w:tcW w:w="5812" w:type="dxa"/>
            <w:shd w:val="clear" w:color="auto" w:fill="E9E9E9"/>
          </w:tcPr>
          <w:p w14:paraId="3DADC9FB" w14:textId="77777777" w:rsidR="00EC424C" w:rsidRDefault="00EC424C" w:rsidP="00AB5DD7">
            <w:r w:rsidRPr="006D59CA">
              <w:t>MAH-2.02: the role of networks and alliances in advocating for legislation and policy reform</w:t>
            </w:r>
          </w:p>
          <w:p w14:paraId="2B29EC42" w14:textId="77777777" w:rsidR="00EC424C" w:rsidRDefault="00EC424C" w:rsidP="00AB5DD7"/>
          <w:p w14:paraId="1655CEFD" w14:textId="77777777" w:rsidR="00EC424C" w:rsidRDefault="00EC424C" w:rsidP="00AB5DD7"/>
          <w:p w14:paraId="76078CC8" w14:textId="6B9E730F" w:rsidR="00EC424C" w:rsidRPr="00BB5447" w:rsidRDefault="00EC424C" w:rsidP="00AB5DD7"/>
        </w:tc>
        <w:tc>
          <w:tcPr>
            <w:tcW w:w="850" w:type="dxa"/>
            <w:shd w:val="clear" w:color="auto" w:fill="F4D0C9" w:themeFill="background2"/>
          </w:tcPr>
          <w:p w14:paraId="1AB0C6C6" w14:textId="77777777" w:rsidR="00EC424C" w:rsidRPr="00BB5447" w:rsidRDefault="00EC424C" w:rsidP="00AB5DD7"/>
        </w:tc>
        <w:tc>
          <w:tcPr>
            <w:tcW w:w="4820" w:type="dxa"/>
            <w:shd w:val="clear" w:color="auto" w:fill="E9E9E9"/>
          </w:tcPr>
          <w:p w14:paraId="0AC665FC" w14:textId="77777777" w:rsidR="00EC424C" w:rsidRPr="00BB5447" w:rsidRDefault="00EC424C" w:rsidP="00AB5DD7"/>
        </w:tc>
        <w:tc>
          <w:tcPr>
            <w:tcW w:w="4961" w:type="dxa"/>
            <w:shd w:val="clear" w:color="auto" w:fill="E9E9E9"/>
          </w:tcPr>
          <w:p w14:paraId="457CC7AB" w14:textId="77777777" w:rsidR="00EC424C" w:rsidRPr="00BB5447" w:rsidRDefault="00EC424C" w:rsidP="00AB5DD7"/>
        </w:tc>
      </w:tr>
      <w:tr w:rsidR="00EC424C" w:rsidRPr="00BB5447" w14:paraId="5C88A105" w14:textId="77777777" w:rsidTr="00EC424C">
        <w:tc>
          <w:tcPr>
            <w:tcW w:w="2318" w:type="dxa"/>
            <w:vMerge w:val="restart"/>
            <w:shd w:val="clear" w:color="auto" w:fill="E4DEE8" w:themeFill="text2"/>
          </w:tcPr>
          <w:p w14:paraId="2DC6217E" w14:textId="2A836EB2" w:rsidR="00EC424C" w:rsidRPr="00BB5447" w:rsidRDefault="00EC424C" w:rsidP="00EC424C">
            <w:r w:rsidRPr="00FE5A93">
              <w:rPr>
                <w:b/>
                <w:bCs/>
              </w:rPr>
              <w:lastRenderedPageBreak/>
              <w:t>6. Working together to prevent sexual violence and strengthen safety</w:t>
            </w:r>
          </w:p>
        </w:tc>
        <w:tc>
          <w:tcPr>
            <w:tcW w:w="629" w:type="dxa"/>
            <w:vMerge/>
            <w:shd w:val="clear" w:color="auto" w:fill="7E6493"/>
          </w:tcPr>
          <w:p w14:paraId="24FF9A45" w14:textId="77777777" w:rsidR="00EC424C" w:rsidRPr="00BB5447" w:rsidRDefault="00EC424C" w:rsidP="00AB5DD7"/>
        </w:tc>
        <w:tc>
          <w:tcPr>
            <w:tcW w:w="2835" w:type="dxa"/>
            <w:vMerge w:val="restart"/>
            <w:shd w:val="clear" w:color="auto" w:fill="E9E9E9"/>
          </w:tcPr>
          <w:p w14:paraId="68C30AD0" w14:textId="38B1011C" w:rsidR="00EC424C" w:rsidRPr="00BB5447" w:rsidRDefault="00EC424C" w:rsidP="00AB5DD7">
            <w:r w:rsidRPr="006D59CA">
              <w:rPr>
                <w:b/>
                <w:bCs/>
              </w:rPr>
              <w:t>MAH-3</w:t>
            </w:r>
            <w:r>
              <w:rPr>
                <w:b/>
                <w:bCs/>
              </w:rPr>
              <w:t xml:space="preserve">: </w:t>
            </w:r>
            <w:r w:rsidRPr="006D59CA">
              <w:rPr>
                <w:b/>
                <w:bCs/>
              </w:rPr>
              <w:t>Working actively with others to build alliances and networks for preventing sexual violence, including child sexual abuse, by facilitating behaviour change through diverse and accessible communication channels, including the media</w:t>
            </w:r>
          </w:p>
        </w:tc>
        <w:tc>
          <w:tcPr>
            <w:tcW w:w="5812" w:type="dxa"/>
            <w:shd w:val="clear" w:color="auto" w:fill="E9E9E9"/>
          </w:tcPr>
          <w:p w14:paraId="79844FFB" w14:textId="128E2471" w:rsidR="00EC424C" w:rsidRPr="0076752B" w:rsidRDefault="00EC424C" w:rsidP="00AB5DD7">
            <w:pPr>
              <w:spacing w:after="0" w:line="259" w:lineRule="auto"/>
              <w:rPr>
                <w:b/>
                <w:bCs/>
              </w:rPr>
            </w:pPr>
            <w:r w:rsidRPr="00AE16C4">
              <w:rPr>
                <w:b/>
                <w:bCs/>
                <w:i/>
                <w:iCs/>
              </w:rPr>
              <w:t>Demonstrates understanding of:</w:t>
            </w:r>
          </w:p>
          <w:p w14:paraId="5459A4DB" w14:textId="77777777" w:rsidR="00EC424C" w:rsidRDefault="00EC424C" w:rsidP="00AB5DD7">
            <w:r w:rsidRPr="006D59CA">
              <w:t>MAH-3.01: basic empathy, communication and interpersonal skills</w:t>
            </w:r>
          </w:p>
          <w:p w14:paraId="7CCE0515" w14:textId="63FD54F4" w:rsidR="00EC424C" w:rsidRPr="00BB5447" w:rsidRDefault="00EC424C" w:rsidP="00AB5DD7"/>
        </w:tc>
        <w:tc>
          <w:tcPr>
            <w:tcW w:w="850" w:type="dxa"/>
            <w:shd w:val="clear" w:color="auto" w:fill="F4D0C9" w:themeFill="background2"/>
          </w:tcPr>
          <w:p w14:paraId="06A5E36E" w14:textId="77777777" w:rsidR="00EC424C" w:rsidRPr="00BB5447" w:rsidRDefault="00EC424C" w:rsidP="00AB5DD7"/>
        </w:tc>
        <w:tc>
          <w:tcPr>
            <w:tcW w:w="4820" w:type="dxa"/>
            <w:shd w:val="clear" w:color="auto" w:fill="E9E9E9"/>
          </w:tcPr>
          <w:p w14:paraId="25129C8C" w14:textId="77777777" w:rsidR="00EC424C" w:rsidRPr="00BB5447" w:rsidRDefault="00EC424C" w:rsidP="00AB5DD7"/>
        </w:tc>
        <w:tc>
          <w:tcPr>
            <w:tcW w:w="4961" w:type="dxa"/>
            <w:shd w:val="clear" w:color="auto" w:fill="E9E9E9"/>
          </w:tcPr>
          <w:p w14:paraId="379B513F" w14:textId="77777777" w:rsidR="00EC424C" w:rsidRPr="00BB5447" w:rsidRDefault="00EC424C" w:rsidP="00AB5DD7"/>
        </w:tc>
      </w:tr>
      <w:tr w:rsidR="00EC424C" w:rsidRPr="00BB5447" w14:paraId="657B5FA3" w14:textId="77777777" w:rsidTr="00AB5DD7">
        <w:tc>
          <w:tcPr>
            <w:tcW w:w="2318" w:type="dxa"/>
            <w:vMerge/>
            <w:shd w:val="clear" w:color="auto" w:fill="E4DEE8" w:themeFill="text2"/>
            <w:vAlign w:val="center"/>
          </w:tcPr>
          <w:p w14:paraId="1D3FCB0B" w14:textId="77777777" w:rsidR="00EC424C" w:rsidRPr="00BB5447" w:rsidRDefault="00EC424C" w:rsidP="00AB5DD7"/>
        </w:tc>
        <w:tc>
          <w:tcPr>
            <w:tcW w:w="629" w:type="dxa"/>
            <w:vMerge/>
            <w:shd w:val="clear" w:color="auto" w:fill="7E6493"/>
          </w:tcPr>
          <w:p w14:paraId="335D34CC" w14:textId="77777777" w:rsidR="00EC424C" w:rsidRPr="00BB5447" w:rsidRDefault="00EC424C" w:rsidP="00AB5DD7"/>
        </w:tc>
        <w:tc>
          <w:tcPr>
            <w:tcW w:w="2835" w:type="dxa"/>
            <w:vMerge/>
            <w:shd w:val="clear" w:color="auto" w:fill="E9E9E9"/>
          </w:tcPr>
          <w:p w14:paraId="763209BC" w14:textId="77777777" w:rsidR="00EC424C" w:rsidRPr="00BB5447" w:rsidRDefault="00EC424C" w:rsidP="00AB5DD7"/>
        </w:tc>
        <w:tc>
          <w:tcPr>
            <w:tcW w:w="5812" w:type="dxa"/>
            <w:shd w:val="clear" w:color="auto" w:fill="E9E9E9"/>
          </w:tcPr>
          <w:p w14:paraId="4CA24751" w14:textId="77777777" w:rsidR="00EC424C" w:rsidRDefault="00EC424C" w:rsidP="00AB5DD7">
            <w:r w:rsidRPr="006D59CA">
              <w:t>MAH-3.02: the need for media literacy on good practices for reporting on sexual violence and child sexual abuse</w:t>
            </w:r>
          </w:p>
          <w:p w14:paraId="36E7AD1D" w14:textId="77777777" w:rsidR="00EC424C" w:rsidRDefault="00EC424C" w:rsidP="00AB5DD7"/>
          <w:p w14:paraId="19BF463F" w14:textId="08B10FC0" w:rsidR="00EC424C" w:rsidRPr="00BB5447" w:rsidRDefault="00EC424C" w:rsidP="00AB5DD7"/>
        </w:tc>
        <w:tc>
          <w:tcPr>
            <w:tcW w:w="850" w:type="dxa"/>
            <w:shd w:val="clear" w:color="auto" w:fill="F4D0C9" w:themeFill="background2"/>
          </w:tcPr>
          <w:p w14:paraId="59F6AFB2" w14:textId="77777777" w:rsidR="00EC424C" w:rsidRPr="00BB5447" w:rsidRDefault="00EC424C" w:rsidP="00AB5DD7"/>
        </w:tc>
        <w:tc>
          <w:tcPr>
            <w:tcW w:w="4820" w:type="dxa"/>
            <w:shd w:val="clear" w:color="auto" w:fill="E9E9E9"/>
          </w:tcPr>
          <w:p w14:paraId="67BF28D3" w14:textId="77777777" w:rsidR="00EC424C" w:rsidRPr="00BB5447" w:rsidRDefault="00EC424C" w:rsidP="00AB5DD7"/>
        </w:tc>
        <w:tc>
          <w:tcPr>
            <w:tcW w:w="4961" w:type="dxa"/>
            <w:shd w:val="clear" w:color="auto" w:fill="E9E9E9"/>
          </w:tcPr>
          <w:p w14:paraId="0430F6DE" w14:textId="77777777" w:rsidR="00EC424C" w:rsidRPr="00BB5447" w:rsidRDefault="00EC424C" w:rsidP="00AB5DD7"/>
        </w:tc>
      </w:tr>
      <w:tr w:rsidR="00EC424C" w:rsidRPr="00BB5447" w14:paraId="2BE4D2AE" w14:textId="77777777" w:rsidTr="00AB5DD7">
        <w:tc>
          <w:tcPr>
            <w:tcW w:w="2318" w:type="dxa"/>
            <w:vMerge/>
            <w:shd w:val="clear" w:color="auto" w:fill="E4DEE8" w:themeFill="text2"/>
            <w:vAlign w:val="center"/>
          </w:tcPr>
          <w:p w14:paraId="290F541D" w14:textId="77777777" w:rsidR="00EC424C" w:rsidRPr="00BB5447" w:rsidRDefault="00EC424C" w:rsidP="00AB5DD7"/>
        </w:tc>
        <w:tc>
          <w:tcPr>
            <w:tcW w:w="629" w:type="dxa"/>
            <w:vMerge/>
            <w:shd w:val="clear" w:color="auto" w:fill="7E6493"/>
          </w:tcPr>
          <w:p w14:paraId="4C1AB3FA" w14:textId="77777777" w:rsidR="00EC424C" w:rsidRPr="00BB5447" w:rsidRDefault="00EC424C" w:rsidP="00AB5DD7"/>
        </w:tc>
        <w:tc>
          <w:tcPr>
            <w:tcW w:w="2835" w:type="dxa"/>
            <w:vMerge/>
            <w:shd w:val="clear" w:color="auto" w:fill="E9E9E9"/>
          </w:tcPr>
          <w:p w14:paraId="18B4F3AD" w14:textId="77777777" w:rsidR="00EC424C" w:rsidRPr="00BB5447" w:rsidRDefault="00EC424C" w:rsidP="00AB5DD7"/>
        </w:tc>
        <w:tc>
          <w:tcPr>
            <w:tcW w:w="5812" w:type="dxa"/>
            <w:shd w:val="clear" w:color="auto" w:fill="E9E9E9"/>
          </w:tcPr>
          <w:p w14:paraId="091A603E" w14:textId="77777777" w:rsidR="00EC424C" w:rsidRDefault="00EC424C" w:rsidP="00AB5DD7">
            <w:r w:rsidRPr="006D59CA">
              <w:t>MAH-3.03: the range of communication mediums, formats and platforms</w:t>
            </w:r>
          </w:p>
          <w:p w14:paraId="30904722" w14:textId="77777777" w:rsidR="00EC424C" w:rsidRDefault="00EC424C" w:rsidP="00AB5DD7"/>
          <w:p w14:paraId="377756B0" w14:textId="0BB5FCF0" w:rsidR="00EC424C" w:rsidRPr="00BB5447" w:rsidRDefault="00EC424C" w:rsidP="00AB5DD7"/>
        </w:tc>
        <w:tc>
          <w:tcPr>
            <w:tcW w:w="850" w:type="dxa"/>
            <w:shd w:val="clear" w:color="auto" w:fill="F4D0C9" w:themeFill="background2"/>
          </w:tcPr>
          <w:p w14:paraId="784561BF" w14:textId="77777777" w:rsidR="00EC424C" w:rsidRPr="00BB5447" w:rsidRDefault="00EC424C" w:rsidP="00AB5DD7"/>
        </w:tc>
        <w:tc>
          <w:tcPr>
            <w:tcW w:w="4820" w:type="dxa"/>
            <w:shd w:val="clear" w:color="auto" w:fill="E9E9E9"/>
          </w:tcPr>
          <w:p w14:paraId="18C3C4FD" w14:textId="77777777" w:rsidR="00EC424C" w:rsidRPr="00BB5447" w:rsidRDefault="00EC424C" w:rsidP="00AB5DD7"/>
        </w:tc>
        <w:tc>
          <w:tcPr>
            <w:tcW w:w="4961" w:type="dxa"/>
            <w:shd w:val="clear" w:color="auto" w:fill="E9E9E9"/>
          </w:tcPr>
          <w:p w14:paraId="387CEEE0" w14:textId="77777777" w:rsidR="00EC424C" w:rsidRPr="00BB5447" w:rsidRDefault="00EC424C" w:rsidP="00AB5DD7"/>
        </w:tc>
      </w:tr>
      <w:tr w:rsidR="00EC424C" w:rsidRPr="00BB5447" w14:paraId="2BAAC00B" w14:textId="77777777" w:rsidTr="00853F43">
        <w:tc>
          <w:tcPr>
            <w:tcW w:w="2318" w:type="dxa"/>
            <w:vMerge/>
            <w:shd w:val="clear" w:color="auto" w:fill="E4DEE8" w:themeFill="text2"/>
            <w:vAlign w:val="center"/>
          </w:tcPr>
          <w:p w14:paraId="507BBD45" w14:textId="77777777" w:rsidR="00EC424C" w:rsidRPr="00BB5447" w:rsidRDefault="00EC424C" w:rsidP="00AB5DD7"/>
        </w:tc>
        <w:tc>
          <w:tcPr>
            <w:tcW w:w="629" w:type="dxa"/>
            <w:vMerge/>
            <w:shd w:val="clear" w:color="auto" w:fill="EA005D" w:themeFill="accent2"/>
          </w:tcPr>
          <w:p w14:paraId="3618D257" w14:textId="77777777" w:rsidR="00EC424C" w:rsidRPr="00BB5447" w:rsidRDefault="00EC424C" w:rsidP="00AB5DD7"/>
        </w:tc>
        <w:tc>
          <w:tcPr>
            <w:tcW w:w="2835" w:type="dxa"/>
            <w:vMerge w:val="restart"/>
            <w:shd w:val="clear" w:color="auto" w:fill="E9E9E9"/>
          </w:tcPr>
          <w:p w14:paraId="3C13E46D" w14:textId="5FB541E7" w:rsidR="00EC424C" w:rsidRPr="00BB5447" w:rsidRDefault="00EC424C" w:rsidP="00AB5DD7">
            <w:r w:rsidRPr="006D59CA">
              <w:rPr>
                <w:b/>
                <w:bCs/>
              </w:rPr>
              <w:t>MAH-4</w:t>
            </w:r>
            <w:r>
              <w:rPr>
                <w:b/>
                <w:bCs/>
              </w:rPr>
              <w:t xml:space="preserve">: </w:t>
            </w:r>
            <w:r w:rsidRPr="006D59CA">
              <w:rPr>
                <w:b/>
                <w:bCs/>
              </w:rPr>
              <w:t>Challenges systemic, social and cultural drivers of sexual violence, and strengthens the protective factors that enable healthy relationships by promoting community mobilisation</w:t>
            </w:r>
          </w:p>
        </w:tc>
        <w:tc>
          <w:tcPr>
            <w:tcW w:w="5812" w:type="dxa"/>
            <w:shd w:val="clear" w:color="auto" w:fill="E9E9E9"/>
          </w:tcPr>
          <w:p w14:paraId="47AE1608" w14:textId="741DB989" w:rsidR="00EC424C" w:rsidRPr="0076752B" w:rsidRDefault="00EC424C" w:rsidP="00AB5DD7">
            <w:pPr>
              <w:spacing w:after="0" w:line="259" w:lineRule="auto"/>
              <w:rPr>
                <w:b/>
                <w:bCs/>
              </w:rPr>
            </w:pPr>
            <w:r w:rsidRPr="00AE16C4">
              <w:rPr>
                <w:b/>
                <w:bCs/>
                <w:i/>
                <w:iCs/>
              </w:rPr>
              <w:t>Demonstrates understanding of:</w:t>
            </w:r>
          </w:p>
          <w:p w14:paraId="75AFD7AA" w14:textId="77777777" w:rsidR="00EC424C" w:rsidRDefault="00EC424C" w:rsidP="00AB5DD7">
            <w:r w:rsidRPr="006D59CA">
              <w:t>MAH-4.01: emotional intelligence, communication and interpersonal skills</w:t>
            </w:r>
          </w:p>
          <w:p w14:paraId="714A1803" w14:textId="7C9005F2" w:rsidR="00EC424C" w:rsidRPr="00BB5447" w:rsidRDefault="00EC424C" w:rsidP="00AB5DD7"/>
        </w:tc>
        <w:tc>
          <w:tcPr>
            <w:tcW w:w="850" w:type="dxa"/>
            <w:shd w:val="clear" w:color="auto" w:fill="F4D0C9" w:themeFill="background2"/>
          </w:tcPr>
          <w:p w14:paraId="42882513" w14:textId="77777777" w:rsidR="00EC424C" w:rsidRPr="00BB5447" w:rsidRDefault="00EC424C" w:rsidP="00AB5DD7"/>
        </w:tc>
        <w:tc>
          <w:tcPr>
            <w:tcW w:w="4820" w:type="dxa"/>
            <w:shd w:val="clear" w:color="auto" w:fill="E9E9E9"/>
          </w:tcPr>
          <w:p w14:paraId="7C0318A6" w14:textId="77777777" w:rsidR="00EC424C" w:rsidRPr="00BB5447" w:rsidRDefault="00EC424C" w:rsidP="00AB5DD7"/>
        </w:tc>
        <w:tc>
          <w:tcPr>
            <w:tcW w:w="4961" w:type="dxa"/>
            <w:shd w:val="clear" w:color="auto" w:fill="E9E9E9"/>
          </w:tcPr>
          <w:p w14:paraId="25BBAB63" w14:textId="77777777" w:rsidR="00EC424C" w:rsidRPr="00BB5447" w:rsidRDefault="00EC424C" w:rsidP="00AB5DD7"/>
        </w:tc>
      </w:tr>
      <w:tr w:rsidR="00EC424C" w:rsidRPr="00BB5447" w14:paraId="31D195CF" w14:textId="77777777" w:rsidTr="00AB5DD7">
        <w:tc>
          <w:tcPr>
            <w:tcW w:w="2318" w:type="dxa"/>
            <w:vMerge/>
            <w:shd w:val="clear" w:color="auto" w:fill="E4DEE8" w:themeFill="text2"/>
            <w:vAlign w:val="center"/>
          </w:tcPr>
          <w:p w14:paraId="2F218628" w14:textId="77777777" w:rsidR="00EC424C" w:rsidRPr="00BB5447" w:rsidRDefault="00EC424C" w:rsidP="00AB5DD7"/>
        </w:tc>
        <w:tc>
          <w:tcPr>
            <w:tcW w:w="629" w:type="dxa"/>
            <w:vMerge/>
            <w:tcBorders>
              <w:bottom w:val="single" w:sz="24" w:space="0" w:color="FFFFFF" w:themeColor="background1"/>
            </w:tcBorders>
            <w:shd w:val="clear" w:color="auto" w:fill="882265" w:themeFill="accent4"/>
          </w:tcPr>
          <w:p w14:paraId="34247DAE" w14:textId="77777777" w:rsidR="00EC424C" w:rsidRPr="00BB5447" w:rsidRDefault="00EC424C" w:rsidP="00AB5DD7"/>
        </w:tc>
        <w:tc>
          <w:tcPr>
            <w:tcW w:w="2835" w:type="dxa"/>
            <w:vMerge/>
            <w:shd w:val="clear" w:color="auto" w:fill="E9E9E9"/>
          </w:tcPr>
          <w:p w14:paraId="0D2B44AE" w14:textId="77777777" w:rsidR="00EC424C" w:rsidRPr="00BB5447" w:rsidRDefault="00EC424C" w:rsidP="00AB5DD7"/>
        </w:tc>
        <w:tc>
          <w:tcPr>
            <w:tcW w:w="5812" w:type="dxa"/>
            <w:shd w:val="clear" w:color="auto" w:fill="E9E9E9"/>
          </w:tcPr>
          <w:p w14:paraId="08725D88" w14:textId="77777777" w:rsidR="00EC424C" w:rsidRDefault="00EC424C" w:rsidP="00AB5DD7">
            <w:r w:rsidRPr="006D59CA">
              <w:t>MAH-4.02: primary prevention, and its distinction from secondary and tertiary prevention, including the role of community mobilisation in primary prevention</w:t>
            </w:r>
          </w:p>
          <w:p w14:paraId="76F64B2F" w14:textId="3C411B56" w:rsidR="00EC424C" w:rsidRPr="00BB5447" w:rsidRDefault="00EC424C" w:rsidP="00AB5DD7"/>
        </w:tc>
        <w:tc>
          <w:tcPr>
            <w:tcW w:w="850" w:type="dxa"/>
            <w:shd w:val="clear" w:color="auto" w:fill="F4D0C9" w:themeFill="background2"/>
          </w:tcPr>
          <w:p w14:paraId="61AF3525" w14:textId="77777777" w:rsidR="00EC424C" w:rsidRPr="00BB5447" w:rsidRDefault="00EC424C" w:rsidP="00AB5DD7"/>
        </w:tc>
        <w:tc>
          <w:tcPr>
            <w:tcW w:w="4820" w:type="dxa"/>
            <w:shd w:val="clear" w:color="auto" w:fill="E9E9E9"/>
          </w:tcPr>
          <w:p w14:paraId="1996BC03" w14:textId="77777777" w:rsidR="00EC424C" w:rsidRPr="00BB5447" w:rsidRDefault="00EC424C" w:rsidP="00AB5DD7"/>
        </w:tc>
        <w:tc>
          <w:tcPr>
            <w:tcW w:w="4961" w:type="dxa"/>
            <w:shd w:val="clear" w:color="auto" w:fill="E9E9E9"/>
          </w:tcPr>
          <w:p w14:paraId="095C37B3" w14:textId="77777777" w:rsidR="00EC424C" w:rsidRPr="00BB5447" w:rsidRDefault="00EC424C" w:rsidP="00AB5DD7"/>
        </w:tc>
      </w:tr>
      <w:tr w:rsidR="00EC424C" w:rsidRPr="00BB5447" w14:paraId="3C6854F5" w14:textId="77777777" w:rsidTr="00AB5DD7">
        <w:tc>
          <w:tcPr>
            <w:tcW w:w="2318" w:type="dxa"/>
            <w:vMerge w:val="restart"/>
            <w:shd w:val="clear" w:color="auto" w:fill="E4DEE8" w:themeFill="text2"/>
          </w:tcPr>
          <w:p w14:paraId="00B89088" w14:textId="09B1A283" w:rsidR="00EC424C" w:rsidRPr="004E7C55" w:rsidRDefault="00EC424C" w:rsidP="00AB5DD7">
            <w:pPr>
              <w:rPr>
                <w:b/>
                <w:bCs/>
              </w:rPr>
            </w:pPr>
            <w:r w:rsidRPr="004E7C55">
              <w:rPr>
                <w:b/>
                <w:bCs/>
              </w:rPr>
              <w:lastRenderedPageBreak/>
              <w:t>7. Strengthening practice, learning and worker wellbeing</w:t>
            </w:r>
          </w:p>
        </w:tc>
        <w:tc>
          <w:tcPr>
            <w:tcW w:w="629" w:type="dxa"/>
            <w:vMerge w:val="restart"/>
            <w:shd w:val="clear" w:color="auto" w:fill="482567"/>
          </w:tcPr>
          <w:p w14:paraId="438D7212" w14:textId="77777777" w:rsidR="00EC424C" w:rsidRPr="00BB5447" w:rsidRDefault="00EC424C" w:rsidP="00AB5DD7"/>
        </w:tc>
        <w:tc>
          <w:tcPr>
            <w:tcW w:w="2835" w:type="dxa"/>
            <w:vMerge w:val="restart"/>
            <w:shd w:val="clear" w:color="auto" w:fill="E9E9E9"/>
          </w:tcPr>
          <w:p w14:paraId="576800AB" w14:textId="2FD41117" w:rsidR="00EC424C" w:rsidRPr="00BB5447" w:rsidRDefault="00EC424C" w:rsidP="00AB5DD7">
            <w:r w:rsidRPr="006D59CA">
              <w:rPr>
                <w:b/>
                <w:bCs/>
              </w:rPr>
              <w:t>OR-4</w:t>
            </w:r>
            <w:r>
              <w:rPr>
                <w:b/>
                <w:bCs/>
              </w:rPr>
              <w:t xml:space="preserve">: </w:t>
            </w:r>
            <w:r w:rsidRPr="006D59CA">
              <w:rPr>
                <w:b/>
                <w:bCs/>
              </w:rPr>
              <w:t>Provides a holistic approach by creating a supportive environment where workers can flourish, and their wellbeing is prioritised</w:t>
            </w:r>
          </w:p>
        </w:tc>
        <w:tc>
          <w:tcPr>
            <w:tcW w:w="5812" w:type="dxa"/>
            <w:shd w:val="clear" w:color="auto" w:fill="E9E9E9"/>
          </w:tcPr>
          <w:p w14:paraId="75A0731F" w14:textId="146F4CF8" w:rsidR="00EC424C" w:rsidRPr="0076752B" w:rsidRDefault="00EC424C" w:rsidP="00AB5DD7">
            <w:pPr>
              <w:spacing w:after="0" w:line="259" w:lineRule="auto"/>
              <w:rPr>
                <w:b/>
                <w:bCs/>
              </w:rPr>
            </w:pPr>
            <w:r w:rsidRPr="00AE16C4">
              <w:rPr>
                <w:b/>
                <w:bCs/>
                <w:i/>
                <w:iCs/>
              </w:rPr>
              <w:t>Demonstrates understanding of:</w:t>
            </w:r>
          </w:p>
          <w:p w14:paraId="3812ABCA" w14:textId="77777777" w:rsidR="00EC424C" w:rsidRDefault="00EC424C" w:rsidP="00AB5DD7">
            <w:r w:rsidRPr="006D59CA">
              <w:t>OR-4.01: the emotional impact of working in sexual violence, and the potential for re-traumatisation</w:t>
            </w:r>
          </w:p>
          <w:p w14:paraId="245DED04" w14:textId="276D6F50" w:rsidR="00EC424C" w:rsidRPr="00BB5447" w:rsidRDefault="00EC424C" w:rsidP="00AB5DD7"/>
        </w:tc>
        <w:tc>
          <w:tcPr>
            <w:tcW w:w="850" w:type="dxa"/>
            <w:shd w:val="clear" w:color="auto" w:fill="F4D0C9" w:themeFill="background2"/>
          </w:tcPr>
          <w:p w14:paraId="425A748A" w14:textId="77777777" w:rsidR="00EC424C" w:rsidRPr="00BB5447" w:rsidRDefault="00EC424C" w:rsidP="00AB5DD7"/>
        </w:tc>
        <w:tc>
          <w:tcPr>
            <w:tcW w:w="4820" w:type="dxa"/>
            <w:shd w:val="clear" w:color="auto" w:fill="E9E9E9"/>
          </w:tcPr>
          <w:p w14:paraId="2335B3EB" w14:textId="77777777" w:rsidR="00EC424C" w:rsidRPr="00BB5447" w:rsidRDefault="00EC424C" w:rsidP="00AB5DD7"/>
        </w:tc>
        <w:tc>
          <w:tcPr>
            <w:tcW w:w="4961" w:type="dxa"/>
            <w:shd w:val="clear" w:color="auto" w:fill="E9E9E9"/>
          </w:tcPr>
          <w:p w14:paraId="6FDE40C9" w14:textId="77777777" w:rsidR="00EC424C" w:rsidRPr="00BB5447" w:rsidRDefault="00EC424C" w:rsidP="00AB5DD7"/>
        </w:tc>
      </w:tr>
      <w:tr w:rsidR="00EC424C" w:rsidRPr="00BB5447" w14:paraId="418B33AD" w14:textId="77777777" w:rsidTr="00AB5DD7">
        <w:tc>
          <w:tcPr>
            <w:tcW w:w="2318" w:type="dxa"/>
            <w:vMerge/>
            <w:shd w:val="clear" w:color="auto" w:fill="E4DEE8" w:themeFill="text2"/>
            <w:vAlign w:val="center"/>
          </w:tcPr>
          <w:p w14:paraId="2A5AD391" w14:textId="77777777" w:rsidR="00EC424C" w:rsidRPr="00BB5447" w:rsidRDefault="00EC424C" w:rsidP="00AB5DD7"/>
        </w:tc>
        <w:tc>
          <w:tcPr>
            <w:tcW w:w="629" w:type="dxa"/>
            <w:vMerge/>
            <w:shd w:val="clear" w:color="auto" w:fill="482567"/>
          </w:tcPr>
          <w:p w14:paraId="79733717" w14:textId="77777777" w:rsidR="00EC424C" w:rsidRPr="00BB5447" w:rsidRDefault="00EC424C" w:rsidP="00AB5DD7"/>
        </w:tc>
        <w:tc>
          <w:tcPr>
            <w:tcW w:w="2835" w:type="dxa"/>
            <w:vMerge/>
            <w:shd w:val="clear" w:color="auto" w:fill="E9E9E9"/>
          </w:tcPr>
          <w:p w14:paraId="54157041" w14:textId="77777777" w:rsidR="00EC424C" w:rsidRPr="00BB5447" w:rsidRDefault="00EC424C" w:rsidP="00AB5DD7"/>
        </w:tc>
        <w:tc>
          <w:tcPr>
            <w:tcW w:w="5812" w:type="dxa"/>
            <w:shd w:val="clear" w:color="auto" w:fill="E9E9E9"/>
          </w:tcPr>
          <w:p w14:paraId="41A60062" w14:textId="77777777" w:rsidR="00EC424C" w:rsidRDefault="00EC424C" w:rsidP="00AB5DD7">
            <w:r w:rsidRPr="006D59CA">
              <w:t>OR-4.02: stress and fatigue, and engages in self-care practices and seeks support and guidance when needed based on their own self-awareness</w:t>
            </w:r>
          </w:p>
          <w:p w14:paraId="5580540A" w14:textId="02CE82B3" w:rsidR="00EC424C" w:rsidRPr="006D59CA" w:rsidRDefault="00EC424C" w:rsidP="00AB5DD7"/>
        </w:tc>
        <w:tc>
          <w:tcPr>
            <w:tcW w:w="850" w:type="dxa"/>
            <w:shd w:val="clear" w:color="auto" w:fill="F4D0C9" w:themeFill="background2"/>
          </w:tcPr>
          <w:p w14:paraId="3724E916" w14:textId="77777777" w:rsidR="00EC424C" w:rsidRPr="00BB5447" w:rsidRDefault="00EC424C" w:rsidP="00AB5DD7"/>
        </w:tc>
        <w:tc>
          <w:tcPr>
            <w:tcW w:w="4820" w:type="dxa"/>
            <w:shd w:val="clear" w:color="auto" w:fill="E9E9E9"/>
          </w:tcPr>
          <w:p w14:paraId="1E0EC896" w14:textId="77777777" w:rsidR="00EC424C" w:rsidRPr="00BB5447" w:rsidRDefault="00EC424C" w:rsidP="00AB5DD7"/>
        </w:tc>
        <w:tc>
          <w:tcPr>
            <w:tcW w:w="4961" w:type="dxa"/>
            <w:shd w:val="clear" w:color="auto" w:fill="E9E9E9"/>
          </w:tcPr>
          <w:p w14:paraId="6CDBA664" w14:textId="77777777" w:rsidR="00EC424C" w:rsidRPr="00BB5447" w:rsidRDefault="00EC424C" w:rsidP="00AB5DD7"/>
        </w:tc>
      </w:tr>
      <w:tr w:rsidR="00EC424C" w:rsidRPr="00BB5447" w14:paraId="69441D15" w14:textId="77777777" w:rsidTr="00AB5DD7">
        <w:tc>
          <w:tcPr>
            <w:tcW w:w="2318" w:type="dxa"/>
            <w:vMerge/>
            <w:shd w:val="clear" w:color="auto" w:fill="E4DEE8" w:themeFill="text2"/>
            <w:vAlign w:val="center"/>
          </w:tcPr>
          <w:p w14:paraId="2FF72F1E" w14:textId="77777777" w:rsidR="00EC424C" w:rsidRPr="00BB5447" w:rsidRDefault="00EC424C" w:rsidP="00AB5DD7"/>
        </w:tc>
        <w:tc>
          <w:tcPr>
            <w:tcW w:w="629" w:type="dxa"/>
            <w:vMerge w:val="restart"/>
            <w:shd w:val="clear" w:color="auto" w:fill="283E89"/>
          </w:tcPr>
          <w:p w14:paraId="38D76B70" w14:textId="77777777" w:rsidR="00EC424C" w:rsidRPr="00BB5447" w:rsidRDefault="00EC424C" w:rsidP="00AB5DD7"/>
        </w:tc>
        <w:tc>
          <w:tcPr>
            <w:tcW w:w="2835" w:type="dxa"/>
            <w:vMerge w:val="restart"/>
            <w:shd w:val="clear" w:color="auto" w:fill="E9E9E9"/>
          </w:tcPr>
          <w:p w14:paraId="76F4EC05" w14:textId="32122906" w:rsidR="00EC424C" w:rsidRPr="00BB5447" w:rsidRDefault="00EC424C" w:rsidP="00AB5DD7">
            <w:r w:rsidRPr="006D59CA">
              <w:rPr>
                <w:b/>
                <w:bCs/>
              </w:rPr>
              <w:t>KM-1</w:t>
            </w:r>
            <w:r>
              <w:rPr>
                <w:b/>
                <w:bCs/>
              </w:rPr>
              <w:t xml:space="preserve">: </w:t>
            </w:r>
            <w:r w:rsidRPr="006D59CA">
              <w:rPr>
                <w:b/>
                <w:bCs/>
              </w:rPr>
              <w:t>Growing practice knowledge of sexual violence prevention and intervention by engaging in continuous reflection, learning and adaptation</w:t>
            </w:r>
          </w:p>
        </w:tc>
        <w:tc>
          <w:tcPr>
            <w:tcW w:w="5812" w:type="dxa"/>
            <w:shd w:val="clear" w:color="auto" w:fill="E9E9E9"/>
          </w:tcPr>
          <w:p w14:paraId="7DBCA384" w14:textId="4DAC464A" w:rsidR="00EC424C" w:rsidRPr="0076752B" w:rsidRDefault="00EC424C" w:rsidP="00AB5DD7">
            <w:pPr>
              <w:spacing w:after="0" w:line="259" w:lineRule="auto"/>
              <w:rPr>
                <w:b/>
                <w:bCs/>
              </w:rPr>
            </w:pPr>
            <w:r w:rsidRPr="00AE16C4">
              <w:rPr>
                <w:b/>
                <w:bCs/>
                <w:i/>
                <w:iCs/>
              </w:rPr>
              <w:t>Demonstrates understanding of:</w:t>
            </w:r>
          </w:p>
          <w:p w14:paraId="3B4183DA" w14:textId="48DA0513" w:rsidR="00EC424C" w:rsidRPr="00BB5447" w:rsidRDefault="00EC424C" w:rsidP="00AB5DD7">
            <w:r w:rsidRPr="006D59CA">
              <w:t>KM-1.01: upholding professional and ethical standards within scope of practice and professional boundaries for safe, respectful and ethical practice</w:t>
            </w:r>
          </w:p>
        </w:tc>
        <w:tc>
          <w:tcPr>
            <w:tcW w:w="850" w:type="dxa"/>
            <w:shd w:val="clear" w:color="auto" w:fill="F4D0C9" w:themeFill="background2"/>
          </w:tcPr>
          <w:p w14:paraId="5B6C05B4" w14:textId="77777777" w:rsidR="00EC424C" w:rsidRPr="00BB5447" w:rsidRDefault="00EC424C" w:rsidP="00AB5DD7"/>
        </w:tc>
        <w:tc>
          <w:tcPr>
            <w:tcW w:w="4820" w:type="dxa"/>
            <w:shd w:val="clear" w:color="auto" w:fill="E9E9E9"/>
          </w:tcPr>
          <w:p w14:paraId="5A23BD7B" w14:textId="77777777" w:rsidR="00EC424C" w:rsidRPr="00BB5447" w:rsidRDefault="00EC424C" w:rsidP="00AB5DD7"/>
        </w:tc>
        <w:tc>
          <w:tcPr>
            <w:tcW w:w="4961" w:type="dxa"/>
            <w:shd w:val="clear" w:color="auto" w:fill="E9E9E9"/>
          </w:tcPr>
          <w:p w14:paraId="45C6735A" w14:textId="77777777" w:rsidR="00EC424C" w:rsidRPr="00BB5447" w:rsidRDefault="00EC424C" w:rsidP="00AB5DD7"/>
        </w:tc>
      </w:tr>
      <w:tr w:rsidR="00EC424C" w:rsidRPr="00BB5447" w14:paraId="167DEDD2" w14:textId="77777777" w:rsidTr="00AB5DD7">
        <w:tc>
          <w:tcPr>
            <w:tcW w:w="2318" w:type="dxa"/>
            <w:vMerge/>
            <w:shd w:val="clear" w:color="auto" w:fill="E4DEE8" w:themeFill="text2"/>
            <w:vAlign w:val="center"/>
          </w:tcPr>
          <w:p w14:paraId="66AE6718" w14:textId="77777777" w:rsidR="00EC424C" w:rsidRPr="00BB5447" w:rsidRDefault="00EC424C" w:rsidP="00AB5DD7"/>
        </w:tc>
        <w:tc>
          <w:tcPr>
            <w:tcW w:w="629" w:type="dxa"/>
            <w:vMerge/>
            <w:shd w:val="clear" w:color="auto" w:fill="283E89"/>
          </w:tcPr>
          <w:p w14:paraId="4BB5F622" w14:textId="77777777" w:rsidR="00EC424C" w:rsidRPr="00BB5447" w:rsidRDefault="00EC424C" w:rsidP="00AB5DD7"/>
        </w:tc>
        <w:tc>
          <w:tcPr>
            <w:tcW w:w="2835" w:type="dxa"/>
            <w:vMerge/>
            <w:shd w:val="clear" w:color="auto" w:fill="E9E9E9"/>
          </w:tcPr>
          <w:p w14:paraId="1EFA1860" w14:textId="77777777" w:rsidR="00EC424C" w:rsidRPr="00BB5447" w:rsidRDefault="00EC424C" w:rsidP="00AB5DD7"/>
        </w:tc>
        <w:tc>
          <w:tcPr>
            <w:tcW w:w="5812" w:type="dxa"/>
            <w:shd w:val="clear" w:color="auto" w:fill="E9E9E9"/>
          </w:tcPr>
          <w:p w14:paraId="1EB05E34" w14:textId="6F018922" w:rsidR="00EC424C" w:rsidRPr="00BB5447" w:rsidRDefault="00EC424C" w:rsidP="00AB5DD7">
            <w:r w:rsidRPr="006D59CA">
              <w:t>KM-1.02: the need to engage in continuous reflection, learning, professional development and training for safe, respectful and ethical practice</w:t>
            </w:r>
          </w:p>
        </w:tc>
        <w:tc>
          <w:tcPr>
            <w:tcW w:w="850" w:type="dxa"/>
            <w:shd w:val="clear" w:color="auto" w:fill="F4D0C9" w:themeFill="background2"/>
          </w:tcPr>
          <w:p w14:paraId="6F1AC149" w14:textId="77777777" w:rsidR="00EC424C" w:rsidRPr="00BB5447" w:rsidRDefault="00EC424C" w:rsidP="00AB5DD7"/>
        </w:tc>
        <w:tc>
          <w:tcPr>
            <w:tcW w:w="4820" w:type="dxa"/>
            <w:shd w:val="clear" w:color="auto" w:fill="E9E9E9"/>
          </w:tcPr>
          <w:p w14:paraId="707609E6" w14:textId="77777777" w:rsidR="00EC424C" w:rsidRPr="00BB5447" w:rsidRDefault="00EC424C" w:rsidP="00AB5DD7"/>
        </w:tc>
        <w:tc>
          <w:tcPr>
            <w:tcW w:w="4961" w:type="dxa"/>
            <w:shd w:val="clear" w:color="auto" w:fill="E9E9E9"/>
          </w:tcPr>
          <w:p w14:paraId="2CA6CFC8" w14:textId="77777777" w:rsidR="00EC424C" w:rsidRPr="00BB5447" w:rsidRDefault="00EC424C" w:rsidP="00AB5DD7"/>
        </w:tc>
      </w:tr>
      <w:tr w:rsidR="00EC424C" w:rsidRPr="00BB5447" w14:paraId="1FCA0885" w14:textId="77777777" w:rsidTr="00AB5DD7">
        <w:tc>
          <w:tcPr>
            <w:tcW w:w="2318" w:type="dxa"/>
            <w:vMerge/>
            <w:shd w:val="clear" w:color="auto" w:fill="E4DEE8" w:themeFill="text2"/>
            <w:vAlign w:val="center"/>
          </w:tcPr>
          <w:p w14:paraId="7EABEB23" w14:textId="77777777" w:rsidR="00EC424C" w:rsidRPr="00BB5447" w:rsidRDefault="00EC424C" w:rsidP="00AB5DD7"/>
        </w:tc>
        <w:tc>
          <w:tcPr>
            <w:tcW w:w="629" w:type="dxa"/>
            <w:vMerge/>
            <w:shd w:val="clear" w:color="auto" w:fill="283E89"/>
          </w:tcPr>
          <w:p w14:paraId="24688F15" w14:textId="77777777" w:rsidR="00EC424C" w:rsidRPr="00BB5447" w:rsidRDefault="00EC424C" w:rsidP="00AB5DD7"/>
        </w:tc>
        <w:tc>
          <w:tcPr>
            <w:tcW w:w="2835" w:type="dxa"/>
            <w:vMerge/>
            <w:shd w:val="clear" w:color="auto" w:fill="E9E9E9"/>
          </w:tcPr>
          <w:p w14:paraId="5BB4774D" w14:textId="77777777" w:rsidR="00EC424C" w:rsidRPr="00BB5447" w:rsidRDefault="00EC424C" w:rsidP="00AB5DD7"/>
        </w:tc>
        <w:tc>
          <w:tcPr>
            <w:tcW w:w="5812" w:type="dxa"/>
            <w:shd w:val="clear" w:color="auto" w:fill="E9E9E9"/>
          </w:tcPr>
          <w:p w14:paraId="4009C97B" w14:textId="77777777" w:rsidR="00EC424C" w:rsidRDefault="00EC424C" w:rsidP="00AB5DD7">
            <w:r w:rsidRPr="006D59CA">
              <w:t>KM-1.03: the need to access cultural, clinical and/or professional supervision for safe, respectful and ethical practice</w:t>
            </w:r>
          </w:p>
          <w:p w14:paraId="5A45EBB9" w14:textId="28F6D863" w:rsidR="00EC424C" w:rsidRPr="00BB5447" w:rsidRDefault="00EC424C" w:rsidP="00AB5DD7"/>
        </w:tc>
        <w:tc>
          <w:tcPr>
            <w:tcW w:w="850" w:type="dxa"/>
            <w:shd w:val="clear" w:color="auto" w:fill="F4D0C9" w:themeFill="background2"/>
          </w:tcPr>
          <w:p w14:paraId="477102E8" w14:textId="77777777" w:rsidR="00EC424C" w:rsidRPr="00BB5447" w:rsidRDefault="00EC424C" w:rsidP="00AB5DD7"/>
        </w:tc>
        <w:tc>
          <w:tcPr>
            <w:tcW w:w="4820" w:type="dxa"/>
            <w:shd w:val="clear" w:color="auto" w:fill="E9E9E9"/>
          </w:tcPr>
          <w:p w14:paraId="55894AEF" w14:textId="77777777" w:rsidR="00EC424C" w:rsidRPr="00BB5447" w:rsidRDefault="00EC424C" w:rsidP="00AB5DD7"/>
        </w:tc>
        <w:tc>
          <w:tcPr>
            <w:tcW w:w="4961" w:type="dxa"/>
            <w:shd w:val="clear" w:color="auto" w:fill="E9E9E9"/>
          </w:tcPr>
          <w:p w14:paraId="6E71D374" w14:textId="77777777" w:rsidR="00EC424C" w:rsidRPr="00BB5447" w:rsidRDefault="00EC424C" w:rsidP="00AB5DD7"/>
        </w:tc>
      </w:tr>
      <w:tr w:rsidR="00EC424C" w:rsidRPr="00BB5447" w14:paraId="726AD4DC" w14:textId="77777777" w:rsidTr="00AB5DD7">
        <w:tc>
          <w:tcPr>
            <w:tcW w:w="2318" w:type="dxa"/>
            <w:vMerge/>
            <w:shd w:val="clear" w:color="auto" w:fill="E4DEE8" w:themeFill="text2"/>
            <w:vAlign w:val="center"/>
          </w:tcPr>
          <w:p w14:paraId="67FD4E2B" w14:textId="77777777" w:rsidR="00EC424C" w:rsidRPr="00BB5447" w:rsidRDefault="00EC424C" w:rsidP="00AB5DD7"/>
        </w:tc>
        <w:tc>
          <w:tcPr>
            <w:tcW w:w="629" w:type="dxa"/>
            <w:vMerge/>
            <w:shd w:val="clear" w:color="auto" w:fill="EA005D" w:themeFill="accent2"/>
          </w:tcPr>
          <w:p w14:paraId="7BACB816" w14:textId="77777777" w:rsidR="00EC424C" w:rsidRPr="00BB5447" w:rsidRDefault="00EC424C" w:rsidP="00AB5DD7"/>
        </w:tc>
        <w:tc>
          <w:tcPr>
            <w:tcW w:w="2835" w:type="dxa"/>
            <w:vMerge/>
            <w:shd w:val="clear" w:color="auto" w:fill="E9E9E9"/>
          </w:tcPr>
          <w:p w14:paraId="2D0E0315" w14:textId="77777777" w:rsidR="00EC424C" w:rsidRPr="00BB5447" w:rsidRDefault="00EC424C" w:rsidP="00AB5DD7"/>
        </w:tc>
        <w:tc>
          <w:tcPr>
            <w:tcW w:w="5812" w:type="dxa"/>
            <w:shd w:val="clear" w:color="auto" w:fill="E9E9E9"/>
          </w:tcPr>
          <w:p w14:paraId="23464BAC" w14:textId="77777777" w:rsidR="00EC424C" w:rsidRDefault="00EC424C" w:rsidP="00AB5DD7">
            <w:r w:rsidRPr="006D59CA">
              <w:t>KM-1.04: the importance of prioritising health and wellbeing</w:t>
            </w:r>
          </w:p>
          <w:p w14:paraId="3FAE5B81" w14:textId="20D80B55" w:rsidR="00EC424C" w:rsidRPr="00BB5447" w:rsidRDefault="00EC424C" w:rsidP="00AB5DD7"/>
        </w:tc>
        <w:tc>
          <w:tcPr>
            <w:tcW w:w="850" w:type="dxa"/>
            <w:shd w:val="clear" w:color="auto" w:fill="F4D0C9" w:themeFill="background2"/>
          </w:tcPr>
          <w:p w14:paraId="1EF93025" w14:textId="77777777" w:rsidR="00EC424C" w:rsidRPr="00BB5447" w:rsidRDefault="00EC424C" w:rsidP="00AB5DD7"/>
        </w:tc>
        <w:tc>
          <w:tcPr>
            <w:tcW w:w="4820" w:type="dxa"/>
            <w:shd w:val="clear" w:color="auto" w:fill="E9E9E9"/>
          </w:tcPr>
          <w:p w14:paraId="58B8AB78" w14:textId="77777777" w:rsidR="00EC424C" w:rsidRPr="00BB5447" w:rsidRDefault="00EC424C" w:rsidP="00AB5DD7"/>
        </w:tc>
        <w:tc>
          <w:tcPr>
            <w:tcW w:w="4961" w:type="dxa"/>
            <w:shd w:val="clear" w:color="auto" w:fill="E9E9E9"/>
          </w:tcPr>
          <w:p w14:paraId="1FA75B6B" w14:textId="77777777" w:rsidR="00EC424C" w:rsidRPr="00BB5447" w:rsidRDefault="00EC424C" w:rsidP="00AB5DD7"/>
        </w:tc>
      </w:tr>
      <w:tr w:rsidR="00EC424C" w:rsidRPr="00BB5447" w14:paraId="08F3FE54" w14:textId="77777777" w:rsidTr="00EC424C">
        <w:tc>
          <w:tcPr>
            <w:tcW w:w="2318" w:type="dxa"/>
            <w:vMerge w:val="restart"/>
            <w:shd w:val="clear" w:color="auto" w:fill="E4DEE8" w:themeFill="text2"/>
          </w:tcPr>
          <w:p w14:paraId="2D2472F1" w14:textId="23C7BD2E" w:rsidR="00EC424C" w:rsidRPr="00BB5447" w:rsidRDefault="00EC424C" w:rsidP="00EC424C">
            <w:r w:rsidRPr="004E7C55">
              <w:rPr>
                <w:b/>
                <w:bCs/>
              </w:rPr>
              <w:lastRenderedPageBreak/>
              <w:t>7. Strengthening practice, learning and worker wellbeing</w:t>
            </w:r>
          </w:p>
        </w:tc>
        <w:tc>
          <w:tcPr>
            <w:tcW w:w="629" w:type="dxa"/>
            <w:vMerge/>
            <w:shd w:val="clear" w:color="auto" w:fill="EA005D" w:themeFill="accent2"/>
          </w:tcPr>
          <w:p w14:paraId="6A5A65F5" w14:textId="77777777" w:rsidR="00EC424C" w:rsidRPr="00BB5447" w:rsidRDefault="00EC424C" w:rsidP="00AB5DD7"/>
        </w:tc>
        <w:tc>
          <w:tcPr>
            <w:tcW w:w="2835" w:type="dxa"/>
            <w:shd w:val="clear" w:color="auto" w:fill="E9E9E9"/>
          </w:tcPr>
          <w:p w14:paraId="4F5BB33E" w14:textId="1B378CA7" w:rsidR="00EC424C" w:rsidRPr="00BB5447" w:rsidRDefault="00EC424C" w:rsidP="00AB5DD7">
            <w:r w:rsidRPr="006D59CA">
              <w:rPr>
                <w:b/>
                <w:bCs/>
              </w:rPr>
              <w:t>KM-3</w:t>
            </w:r>
            <w:r>
              <w:rPr>
                <w:b/>
                <w:bCs/>
              </w:rPr>
              <w:t xml:space="preserve">: </w:t>
            </w:r>
            <w:r w:rsidRPr="006D59CA">
              <w:rPr>
                <w:b/>
                <w:bCs/>
              </w:rPr>
              <w:t>Growing practice knowledge of sexual violence prevention and intervention by drawing on and developing evidence, research and frameworks</w:t>
            </w:r>
          </w:p>
        </w:tc>
        <w:tc>
          <w:tcPr>
            <w:tcW w:w="5812" w:type="dxa"/>
            <w:shd w:val="clear" w:color="auto" w:fill="E9E9E9"/>
          </w:tcPr>
          <w:p w14:paraId="3D1BB52A" w14:textId="654F1DAE" w:rsidR="00EC424C" w:rsidRPr="0076752B" w:rsidRDefault="00EC424C" w:rsidP="00AB5DD7">
            <w:pPr>
              <w:spacing w:after="0" w:line="259" w:lineRule="auto"/>
              <w:rPr>
                <w:b/>
                <w:bCs/>
              </w:rPr>
            </w:pPr>
            <w:r w:rsidRPr="00AE16C4">
              <w:rPr>
                <w:b/>
                <w:bCs/>
                <w:i/>
                <w:iCs/>
              </w:rPr>
              <w:t>Demonstrates understanding of:</w:t>
            </w:r>
          </w:p>
          <w:p w14:paraId="2906631D" w14:textId="6B01E592" w:rsidR="00EC424C" w:rsidRPr="00BB5447" w:rsidRDefault="00EC424C" w:rsidP="00AB5DD7">
            <w:r w:rsidRPr="006D59CA">
              <w:t>KM-3.01: the need for plain, accessible language in written and verbal communications</w:t>
            </w:r>
          </w:p>
        </w:tc>
        <w:tc>
          <w:tcPr>
            <w:tcW w:w="850" w:type="dxa"/>
            <w:shd w:val="clear" w:color="auto" w:fill="F4D0C9" w:themeFill="background2"/>
          </w:tcPr>
          <w:p w14:paraId="751513B8" w14:textId="77777777" w:rsidR="00EC424C" w:rsidRPr="00BB5447" w:rsidRDefault="00EC424C" w:rsidP="00AB5DD7">
            <w:pPr>
              <w:rPr>
                <w:rFonts w:ascii="Montserrat" w:hAnsi="Montserrat"/>
              </w:rPr>
            </w:pPr>
          </w:p>
        </w:tc>
        <w:tc>
          <w:tcPr>
            <w:tcW w:w="4820" w:type="dxa"/>
            <w:shd w:val="clear" w:color="auto" w:fill="E9E9E9"/>
          </w:tcPr>
          <w:p w14:paraId="44A25EEC" w14:textId="77777777" w:rsidR="00EC424C" w:rsidRPr="00BB5447" w:rsidRDefault="00EC424C" w:rsidP="00AB5DD7">
            <w:pPr>
              <w:rPr>
                <w:rFonts w:ascii="Montserrat" w:hAnsi="Montserrat"/>
              </w:rPr>
            </w:pPr>
          </w:p>
        </w:tc>
        <w:tc>
          <w:tcPr>
            <w:tcW w:w="4961" w:type="dxa"/>
            <w:shd w:val="clear" w:color="auto" w:fill="E9E9E9"/>
          </w:tcPr>
          <w:p w14:paraId="08E65FC0" w14:textId="77777777" w:rsidR="00EC424C" w:rsidRPr="00BB5447" w:rsidRDefault="00EC424C" w:rsidP="00AB5DD7">
            <w:pPr>
              <w:rPr>
                <w:rFonts w:ascii="Montserrat" w:hAnsi="Montserrat"/>
              </w:rPr>
            </w:pPr>
          </w:p>
        </w:tc>
      </w:tr>
      <w:tr w:rsidR="00EC424C" w:rsidRPr="00BB5447" w14:paraId="430B55EC" w14:textId="77777777" w:rsidTr="00AB5DD7">
        <w:tc>
          <w:tcPr>
            <w:tcW w:w="2318" w:type="dxa"/>
            <w:vMerge/>
            <w:shd w:val="clear" w:color="auto" w:fill="E4DEE8" w:themeFill="text2"/>
            <w:vAlign w:val="center"/>
          </w:tcPr>
          <w:p w14:paraId="5F95FD5A" w14:textId="77777777" w:rsidR="00EC424C" w:rsidRPr="00BB5447" w:rsidRDefault="00EC424C" w:rsidP="00AB5DD7"/>
        </w:tc>
        <w:tc>
          <w:tcPr>
            <w:tcW w:w="629" w:type="dxa"/>
            <w:vMerge/>
            <w:shd w:val="clear" w:color="auto" w:fill="EA005D" w:themeFill="accent2"/>
          </w:tcPr>
          <w:p w14:paraId="18253E6A" w14:textId="77777777" w:rsidR="00EC424C" w:rsidRPr="00BB5447" w:rsidRDefault="00EC424C" w:rsidP="00AB5DD7"/>
        </w:tc>
        <w:tc>
          <w:tcPr>
            <w:tcW w:w="2835" w:type="dxa"/>
            <w:shd w:val="clear" w:color="auto" w:fill="E9E9E9"/>
          </w:tcPr>
          <w:p w14:paraId="37A25E7B" w14:textId="42D0FFA9" w:rsidR="00EC424C" w:rsidRPr="00BB5447" w:rsidRDefault="00EC424C" w:rsidP="00AB5DD7">
            <w:r w:rsidRPr="006D59CA">
              <w:rPr>
                <w:b/>
                <w:bCs/>
              </w:rPr>
              <w:t>KM-4</w:t>
            </w:r>
            <w:r>
              <w:rPr>
                <w:b/>
                <w:bCs/>
              </w:rPr>
              <w:t xml:space="preserve">: </w:t>
            </w:r>
            <w:r w:rsidRPr="006D59CA">
              <w:rPr>
                <w:b/>
                <w:bCs/>
              </w:rPr>
              <w:t>Growing practice knowledge of sexual violence prevention and intervention by designing, monitoring and evaluating logical sustainable initiatives and services</w:t>
            </w:r>
          </w:p>
        </w:tc>
        <w:tc>
          <w:tcPr>
            <w:tcW w:w="5812" w:type="dxa"/>
            <w:shd w:val="clear" w:color="auto" w:fill="E9E9E9"/>
          </w:tcPr>
          <w:p w14:paraId="66ECC657" w14:textId="597C9923" w:rsidR="00EC424C" w:rsidRPr="0076752B" w:rsidRDefault="00EC424C" w:rsidP="00AB5DD7">
            <w:pPr>
              <w:spacing w:after="0" w:line="259" w:lineRule="auto"/>
              <w:rPr>
                <w:b/>
                <w:bCs/>
              </w:rPr>
            </w:pPr>
            <w:r w:rsidRPr="00AE16C4">
              <w:rPr>
                <w:b/>
                <w:bCs/>
                <w:i/>
                <w:iCs/>
              </w:rPr>
              <w:t>Demonstrates understanding of:</w:t>
            </w:r>
          </w:p>
          <w:p w14:paraId="67D81E61" w14:textId="2481F08B" w:rsidR="00EC424C" w:rsidRPr="00BB5447" w:rsidRDefault="00EC424C" w:rsidP="00AB5DD7">
            <w:r w:rsidRPr="006D59CA">
              <w:t>KM-4.01: the need for initiative and service design to be informed by evidence and monitored for quality and effectiveness</w:t>
            </w:r>
          </w:p>
        </w:tc>
        <w:tc>
          <w:tcPr>
            <w:tcW w:w="850" w:type="dxa"/>
            <w:shd w:val="clear" w:color="auto" w:fill="F4D0C9" w:themeFill="background2"/>
          </w:tcPr>
          <w:p w14:paraId="69126014" w14:textId="77777777" w:rsidR="00EC424C" w:rsidRPr="00BB5447" w:rsidRDefault="00EC424C" w:rsidP="00AB5DD7">
            <w:pPr>
              <w:rPr>
                <w:rFonts w:ascii="Montserrat" w:hAnsi="Montserrat"/>
              </w:rPr>
            </w:pPr>
          </w:p>
        </w:tc>
        <w:tc>
          <w:tcPr>
            <w:tcW w:w="4820" w:type="dxa"/>
            <w:shd w:val="clear" w:color="auto" w:fill="E9E9E9"/>
          </w:tcPr>
          <w:p w14:paraId="00FCCE3D" w14:textId="77777777" w:rsidR="00EC424C" w:rsidRPr="00BB5447" w:rsidRDefault="00EC424C" w:rsidP="00AB5DD7">
            <w:pPr>
              <w:rPr>
                <w:rFonts w:ascii="Montserrat" w:hAnsi="Montserrat"/>
              </w:rPr>
            </w:pPr>
          </w:p>
        </w:tc>
        <w:tc>
          <w:tcPr>
            <w:tcW w:w="4961" w:type="dxa"/>
            <w:shd w:val="clear" w:color="auto" w:fill="E9E9E9"/>
          </w:tcPr>
          <w:p w14:paraId="4CA0773E" w14:textId="77777777" w:rsidR="00EC424C" w:rsidRPr="00BB5447" w:rsidRDefault="00EC424C" w:rsidP="00AB5DD7">
            <w:pPr>
              <w:rPr>
                <w:rFonts w:ascii="Montserrat" w:hAnsi="Montserrat"/>
              </w:rPr>
            </w:pPr>
          </w:p>
        </w:tc>
      </w:tr>
    </w:tbl>
    <w:p w14:paraId="48CE7892" w14:textId="7528917B" w:rsidR="00D02E92" w:rsidRPr="00BB5447" w:rsidRDefault="00D02E92" w:rsidP="00F06FE2"/>
    <w:sectPr w:rsidR="00D02E92" w:rsidRPr="00BB5447" w:rsidSect="00CD3B15">
      <w:type w:val="continuous"/>
      <w:pgSz w:w="23811" w:h="16838" w:orient="landscape" w:code="8"/>
      <w:pgMar w:top="2552"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0C245" w14:textId="77777777" w:rsidR="00A0425B" w:rsidRDefault="00A0425B" w:rsidP="001D5985">
      <w:r>
        <w:separator/>
      </w:r>
    </w:p>
    <w:p w14:paraId="0379904F" w14:textId="77777777" w:rsidR="00A0425B" w:rsidRDefault="00A0425B" w:rsidP="001D5985"/>
  </w:endnote>
  <w:endnote w:type="continuationSeparator" w:id="0">
    <w:p w14:paraId="02FC2DD9" w14:textId="77777777" w:rsidR="00A0425B" w:rsidRDefault="00A0425B" w:rsidP="001D5985">
      <w:r>
        <w:continuationSeparator/>
      </w:r>
    </w:p>
    <w:p w14:paraId="1F779A27" w14:textId="77777777" w:rsidR="00A0425B" w:rsidRDefault="00A0425B" w:rsidP="001D5985"/>
  </w:endnote>
  <w:endnote w:type="continuationNotice" w:id="1">
    <w:p w14:paraId="1A62DD01" w14:textId="77777777" w:rsidR="00A0425B" w:rsidRDefault="00A0425B" w:rsidP="001D5985"/>
    <w:p w14:paraId="5DC53A5D" w14:textId="77777777" w:rsidR="00A0425B" w:rsidRDefault="00A0425B"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ACE47" w14:textId="77777777" w:rsidR="00AF3A04" w:rsidRDefault="00AF3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Content>
      <w:p w14:paraId="553485A2"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480B4" w14:textId="77777777" w:rsidR="00AF3A04" w:rsidRDefault="00AF3A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31183"/>
      <w:docPartObj>
        <w:docPartGallery w:val="Page Numbers (Bottom of Page)"/>
        <w:docPartUnique/>
      </w:docPartObj>
    </w:sdtPr>
    <w:sdtContent>
      <w:p w14:paraId="27EDF50D" w14:textId="77777777" w:rsidR="009F72C2" w:rsidRPr="00690763" w:rsidRDefault="009F72C2" w:rsidP="00B71AC0">
        <w:pPr>
          <w:pStyle w:val="Footer"/>
        </w:pPr>
        <w:r>
          <w:tab/>
        </w: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538610"/>
      <w:docPartObj>
        <w:docPartGallery w:val="Page Numbers (Bottom of Page)"/>
        <w:docPartUnique/>
      </w:docPartObj>
    </w:sdtPr>
    <w:sdtContent>
      <w:p w14:paraId="62301319" w14:textId="77777777" w:rsidR="009F72C2" w:rsidRDefault="009F72C2">
        <w:pPr>
          <w:pStyle w:val="Footer"/>
        </w:pPr>
        <w:r>
          <w:drawing>
            <wp:anchor distT="0" distB="0" distL="114300" distR="114300" simplePos="0" relativeHeight="251658240" behindDoc="0" locked="0" layoutInCell="1" allowOverlap="1" wp14:anchorId="36A234E8" wp14:editId="07D46B93">
              <wp:simplePos x="0" y="0"/>
              <wp:positionH relativeFrom="column">
                <wp:posOffset>-657969</wp:posOffset>
              </wp:positionH>
              <wp:positionV relativeFrom="paragraph">
                <wp:posOffset>-1946275</wp:posOffset>
              </wp:positionV>
              <wp:extent cx="4509135" cy="2505075"/>
              <wp:effectExtent l="0" t="0" r="0" b="9525"/>
              <wp:wrapThrough wrapText="bothSides">
                <wp:wrapPolygon edited="0">
                  <wp:start x="8852" y="657"/>
                  <wp:lineTo x="7757" y="1150"/>
                  <wp:lineTo x="4289" y="3121"/>
                  <wp:lineTo x="3559" y="4435"/>
                  <wp:lineTo x="2281" y="6242"/>
                  <wp:lineTo x="1004" y="8870"/>
                  <wp:lineTo x="0" y="11498"/>
                  <wp:lineTo x="0" y="21518"/>
                  <wp:lineTo x="1095" y="21518"/>
                  <wp:lineTo x="14875" y="21518"/>
                  <wp:lineTo x="19437" y="21025"/>
                  <wp:lineTo x="19346" y="19383"/>
                  <wp:lineTo x="20076" y="16754"/>
                  <wp:lineTo x="20259" y="14126"/>
                  <wp:lineTo x="20076" y="11498"/>
                  <wp:lineTo x="19437" y="8870"/>
                  <wp:lineTo x="18342" y="6242"/>
                  <wp:lineTo x="17065" y="4435"/>
                  <wp:lineTo x="16335" y="3121"/>
                  <wp:lineTo x="13141" y="1150"/>
                  <wp:lineTo x="12137" y="657"/>
                  <wp:lineTo x="8852" y="657"/>
                </wp:wrapPolygon>
              </wp:wrapThrough>
              <wp:docPr id="7215255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690763">
          <w:fldChar w:fldCharType="begin"/>
        </w:r>
        <w:r w:rsidRPr="00690763">
          <w:instrText xml:space="preserve"> PAGE   \* MERGEFORMAT </w:instrText>
        </w:r>
        <w:r w:rsidRPr="00690763">
          <w:fldChar w:fldCharType="separate"/>
        </w:r>
        <w:r>
          <w:t>3</w:t>
        </w:r>
        <w:r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Content>
      <w:p w14:paraId="577A0497"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Content>
      <w:p w14:paraId="15B07429" w14:textId="77777777" w:rsidR="002E1AA5" w:rsidRDefault="00AA4821">
        <w:pPr>
          <w:pStyle w:val="Footer"/>
        </w:pPr>
        <w:r>
          <w:drawing>
            <wp:anchor distT="0" distB="0" distL="114300" distR="114300" simplePos="0" relativeHeight="251653120" behindDoc="0" locked="0" layoutInCell="1" allowOverlap="1" wp14:anchorId="2D462BBC" wp14:editId="7808A25C">
              <wp:simplePos x="0" y="0"/>
              <wp:positionH relativeFrom="column">
                <wp:posOffset>-657969</wp:posOffset>
              </wp:positionH>
              <wp:positionV relativeFrom="paragraph">
                <wp:posOffset>-1946275</wp:posOffset>
              </wp:positionV>
              <wp:extent cx="4509135" cy="2505075"/>
              <wp:effectExtent l="0" t="0" r="0" b="9525"/>
              <wp:wrapThrough wrapText="bothSides">
                <wp:wrapPolygon edited="0">
                  <wp:start x="8852" y="657"/>
                  <wp:lineTo x="7757" y="1150"/>
                  <wp:lineTo x="4289" y="3121"/>
                  <wp:lineTo x="3559" y="4435"/>
                  <wp:lineTo x="2281" y="6242"/>
                  <wp:lineTo x="1004" y="8870"/>
                  <wp:lineTo x="0" y="11498"/>
                  <wp:lineTo x="0" y="21518"/>
                  <wp:lineTo x="1095" y="21518"/>
                  <wp:lineTo x="14875" y="21518"/>
                  <wp:lineTo x="19437" y="21025"/>
                  <wp:lineTo x="19346" y="19383"/>
                  <wp:lineTo x="20076" y="16754"/>
                  <wp:lineTo x="20259" y="14126"/>
                  <wp:lineTo x="20076" y="11498"/>
                  <wp:lineTo x="19437" y="8870"/>
                  <wp:lineTo x="18342" y="6242"/>
                  <wp:lineTo x="17065" y="4435"/>
                  <wp:lineTo x="16335" y="3121"/>
                  <wp:lineTo x="13141" y="1150"/>
                  <wp:lineTo x="12137" y="657"/>
                  <wp:lineTo x="8852" y="657"/>
                </wp:wrapPolygon>
              </wp:wrapThrough>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020463"/>
      <w:docPartObj>
        <w:docPartGallery w:val="Page Numbers (Bottom of Page)"/>
        <w:docPartUnique/>
      </w:docPartObj>
    </w:sdtPr>
    <w:sdtContent>
      <w:p w14:paraId="4F5ACD32" w14:textId="77777777" w:rsidR="002E1AA5" w:rsidRPr="00690763" w:rsidRDefault="002E1AA5" w:rsidP="00B71AC0">
        <w:pPr>
          <w:pStyle w:val="Footer"/>
        </w:pPr>
        <w:r>
          <w:tab/>
        </w: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F7B8" w14:textId="3E9C8E07" w:rsidR="003411D5" w:rsidRPr="005B4C05" w:rsidRDefault="003411D5" w:rsidP="00125AC7">
    <w:pPr>
      <w:pStyle w:val="Footer"/>
      <w:tabs>
        <w:tab w:val="left" w:pos="10915"/>
      </w:tabs>
      <w:rPr>
        <w:sz w:val="20"/>
        <w:szCs w:val="20"/>
      </w:rPr>
    </w:pPr>
    <w:r w:rsidRPr="005B4C05">
      <w:rPr>
        <w:sz w:val="20"/>
        <w:szCs w:val="20"/>
      </w:rPr>
      <w:t>The Principles are represented by the following colours:</w:t>
    </w:r>
    <w:r>
      <w:rPr>
        <w:sz w:val="20"/>
        <w:szCs w:val="20"/>
      </w:rPr>
      <w:t xml:space="preserve"> </w:t>
    </w:r>
    <w:r>
      <w:rPr>
        <w:b/>
        <w:bCs/>
        <w:color w:val="FFFFFF" w:themeColor="background1"/>
        <w:shd w:val="clear" w:color="auto" w:fill="E62127"/>
      </w:rPr>
      <w:t xml:space="preserve"> K</w:t>
    </w:r>
    <w:r w:rsidRPr="00406B35">
      <w:rPr>
        <w:b/>
        <w:bCs/>
        <w:color w:val="FFFFFF" w:themeColor="background1"/>
        <w:shd w:val="clear" w:color="auto" w:fill="E62127"/>
      </w:rPr>
      <w:t>aitiakitang</w:t>
    </w:r>
    <w:r>
      <w:rPr>
        <w:b/>
        <w:bCs/>
        <w:color w:val="FFFFFF" w:themeColor="background1"/>
        <w:shd w:val="clear" w:color="auto" w:fill="E62127"/>
      </w:rPr>
      <w:t xml:space="preserve">a </w:t>
    </w:r>
    <w:r w:rsidRPr="00406B35">
      <w:rPr>
        <w:b/>
        <w:bCs/>
      </w:rPr>
      <w:t xml:space="preserve">, </w:t>
    </w:r>
    <w:r>
      <w:rPr>
        <w:b/>
        <w:bCs/>
        <w:color w:val="FFFFFF" w:themeColor="background1"/>
        <w:shd w:val="clear" w:color="auto" w:fill="482567"/>
      </w:rPr>
      <w:t xml:space="preserve"> O</w:t>
    </w:r>
    <w:r w:rsidRPr="00406B35">
      <w:rPr>
        <w:b/>
        <w:bCs/>
        <w:color w:val="FFFFFF" w:themeColor="background1"/>
        <w:shd w:val="clear" w:color="auto" w:fill="482567"/>
      </w:rPr>
      <w:t>ra</w:t>
    </w:r>
    <w:r>
      <w:rPr>
        <w:b/>
        <w:bCs/>
        <w:color w:val="FFFFFF" w:themeColor="background1"/>
        <w:shd w:val="clear" w:color="auto" w:fill="482567"/>
      </w:rPr>
      <w:t xml:space="preserve"> </w:t>
    </w:r>
    <w:r w:rsidRPr="00406B35">
      <w:rPr>
        <w:b/>
        <w:bCs/>
      </w:rPr>
      <w:t xml:space="preserve">, </w:t>
    </w:r>
    <w:r>
      <w:rPr>
        <w:b/>
        <w:bCs/>
        <w:color w:val="FFFFFF" w:themeColor="background1"/>
        <w:shd w:val="clear" w:color="auto" w:fill="650B2F"/>
      </w:rPr>
      <w:t xml:space="preserve"> K</w:t>
    </w:r>
    <w:r w:rsidRPr="00406B35">
      <w:rPr>
        <w:b/>
        <w:bCs/>
        <w:color w:val="FFFFFF" w:themeColor="background1"/>
        <w:shd w:val="clear" w:color="auto" w:fill="650B2F"/>
      </w:rPr>
      <w:t>otahitang</w:t>
    </w:r>
    <w:r>
      <w:rPr>
        <w:b/>
        <w:bCs/>
        <w:color w:val="FFFFFF" w:themeColor="background1"/>
        <w:shd w:val="clear" w:color="auto" w:fill="650B2F"/>
      </w:rPr>
      <w:t xml:space="preserve">a </w:t>
    </w:r>
    <w:r w:rsidRPr="00406B35">
      <w:rPr>
        <w:b/>
        <w:bCs/>
      </w:rPr>
      <w:t xml:space="preserve">, </w:t>
    </w:r>
    <w:r>
      <w:rPr>
        <w:b/>
        <w:bCs/>
        <w:color w:val="FFFFFF" w:themeColor="background1"/>
        <w:shd w:val="clear" w:color="auto" w:fill="7E6493"/>
      </w:rPr>
      <w:t xml:space="preserve"> M</w:t>
    </w:r>
    <w:r w:rsidRPr="00406B35">
      <w:rPr>
        <w:b/>
        <w:bCs/>
        <w:color w:val="FFFFFF" w:themeColor="background1"/>
        <w:shd w:val="clear" w:color="auto" w:fill="7E6493"/>
      </w:rPr>
      <w:t>ahi Tah</w:t>
    </w:r>
    <w:r>
      <w:rPr>
        <w:b/>
        <w:bCs/>
        <w:color w:val="FFFFFF" w:themeColor="background1"/>
        <w:shd w:val="clear" w:color="auto" w:fill="7E6493"/>
      </w:rPr>
      <w:t xml:space="preserve">i </w:t>
    </w:r>
    <w:r w:rsidRPr="00406B35">
      <w:rPr>
        <w:b/>
        <w:bCs/>
      </w:rPr>
      <w:t xml:space="preserve"> and </w:t>
    </w:r>
    <w:r>
      <w:rPr>
        <w:b/>
        <w:bCs/>
        <w:color w:val="FFFFFF" w:themeColor="background1"/>
        <w:shd w:val="clear" w:color="auto" w:fill="283E89"/>
      </w:rPr>
      <w:t xml:space="preserve"> K</w:t>
    </w:r>
    <w:r w:rsidRPr="00406B35">
      <w:rPr>
        <w:b/>
        <w:bCs/>
        <w:color w:val="FFFFFF" w:themeColor="background1"/>
        <w:shd w:val="clear" w:color="auto" w:fill="283E89"/>
      </w:rPr>
      <w:t>oi Mah</w:t>
    </w:r>
    <w:r>
      <w:rPr>
        <w:b/>
        <w:bCs/>
        <w:color w:val="FFFFFF" w:themeColor="background1"/>
        <w:shd w:val="clear" w:color="auto" w:fill="283E89"/>
      </w:rPr>
      <w:t xml:space="preserve">i   </w:t>
    </w:r>
  </w:p>
  <w:p w14:paraId="4EAF8890" w14:textId="77777777" w:rsidR="00121B4B" w:rsidRPr="005B4C05" w:rsidRDefault="00121B4B" w:rsidP="0013287F">
    <w:pPr>
      <w:pStyle w:val="Footer"/>
      <w:rPr>
        <w:sz w:val="20"/>
        <w:szCs w:val="20"/>
      </w:rPr>
    </w:pPr>
    <w:r w:rsidRPr="005B4C05">
      <w:rPr>
        <w:b/>
        <w:bCs/>
        <w:sz w:val="20"/>
        <w:szCs w:val="20"/>
      </w:rPr>
      <w:t>Y/P</w:t>
    </w:r>
    <w:r w:rsidRPr="005B4C05">
      <w:rPr>
        <w:sz w:val="20"/>
        <w:szCs w:val="20"/>
      </w:rPr>
      <w:t xml:space="preserve"> – write Y (yes) or P (partially) for sessions that cover or partially cover a capability. Leave it blank if your training doesn’t cover the capability</w:t>
    </w:r>
  </w:p>
  <w:p w14:paraId="3F16E450" w14:textId="77777777" w:rsidR="00121B4B" w:rsidRPr="005B4C05" w:rsidRDefault="00121B4B" w:rsidP="0013287F">
    <w:pPr>
      <w:pStyle w:val="Footer"/>
      <w:rPr>
        <w:sz w:val="20"/>
        <w:szCs w:val="20"/>
      </w:rPr>
    </w:pPr>
    <w:r w:rsidRPr="005B4C05">
      <w:rPr>
        <w:b/>
        <w:bCs/>
        <w:sz w:val="20"/>
        <w:szCs w:val="20"/>
      </w:rPr>
      <w:t>Describe session topics and content</w:t>
    </w:r>
    <w:r w:rsidRPr="005B4C05">
      <w:rPr>
        <w:sz w:val="20"/>
        <w:szCs w:val="20"/>
      </w:rPr>
      <w:t xml:space="preserve"> </w:t>
    </w:r>
    <w:r>
      <w:rPr>
        <w:sz w:val="20"/>
        <w:szCs w:val="20"/>
      </w:rPr>
      <w:t xml:space="preserve">– </w:t>
    </w:r>
    <w:r w:rsidRPr="00026E82">
      <w:rPr>
        <w:sz w:val="20"/>
        <w:szCs w:val="20"/>
      </w:rPr>
      <w:t xml:space="preserve">describe the topics and content of your training that covers or partially covers the </w:t>
    </w:r>
    <w:r w:rsidRPr="005B4C05">
      <w:rPr>
        <w:sz w:val="20"/>
        <w:szCs w:val="20"/>
      </w:rPr>
      <w:t>capability</w:t>
    </w:r>
  </w:p>
  <w:p w14:paraId="6C41AF65" w14:textId="77777777" w:rsidR="00121B4B" w:rsidRPr="001E0312" w:rsidRDefault="00121B4B" w:rsidP="00506E59">
    <w:pPr>
      <w:pStyle w:val="Footer"/>
      <w:tabs>
        <w:tab w:val="clear" w:pos="21263"/>
        <w:tab w:val="right" w:pos="21546"/>
      </w:tabs>
      <w:rPr>
        <w:sz w:val="20"/>
        <w:szCs w:val="20"/>
      </w:rPr>
    </w:pPr>
    <w:r w:rsidRPr="00125AC7">
      <w:rPr>
        <w:b/>
        <w:bCs/>
        <w:sz w:val="20"/>
        <w:szCs w:val="20"/>
      </w:rPr>
      <w:t>Gap analysis</w:t>
    </w:r>
    <w:r w:rsidRPr="00125AC7">
      <w:rPr>
        <w:sz w:val="20"/>
        <w:szCs w:val="20"/>
      </w:rPr>
      <w:t xml:space="preserve"> – describe any gaps in your training relating to the different capabilities</w:t>
    </w:r>
    <w:r>
      <w:rPr>
        <w:sz w:val="20"/>
        <w:szCs w:val="20"/>
      </w:rPr>
      <w:t xml:space="preserve"> </w:t>
    </w:r>
    <w:r>
      <w:tab/>
    </w:r>
    <w:sdt>
      <w:sdtPr>
        <w:id w:val="1258788402"/>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FD56B" w14:textId="77777777" w:rsidR="00A0425B" w:rsidRDefault="00A0425B" w:rsidP="001D5985">
      <w:r>
        <w:separator/>
      </w:r>
    </w:p>
    <w:p w14:paraId="074B4A9B" w14:textId="77777777" w:rsidR="00A0425B" w:rsidRDefault="00A0425B" w:rsidP="001D5985"/>
  </w:footnote>
  <w:footnote w:type="continuationSeparator" w:id="0">
    <w:p w14:paraId="550222B6" w14:textId="77777777" w:rsidR="00A0425B" w:rsidRDefault="00A0425B" w:rsidP="001D5985">
      <w:r>
        <w:continuationSeparator/>
      </w:r>
    </w:p>
    <w:p w14:paraId="4DFA90E2" w14:textId="77777777" w:rsidR="00A0425B" w:rsidRDefault="00A0425B" w:rsidP="001D5985"/>
  </w:footnote>
  <w:footnote w:type="continuationNotice" w:id="1">
    <w:p w14:paraId="127DC1C8" w14:textId="77777777" w:rsidR="00A0425B" w:rsidRDefault="00A0425B" w:rsidP="001D5985"/>
    <w:p w14:paraId="7D7FE36E" w14:textId="77777777" w:rsidR="00A0425B" w:rsidRDefault="00A0425B"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E892" w14:textId="77777777" w:rsidR="00AF3A04" w:rsidRDefault="00AF3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6E2D" w14:textId="77777777" w:rsidR="00754BBB" w:rsidRPr="00D325A6" w:rsidRDefault="00754BBB" w:rsidP="001D5985">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D913" w14:textId="1A15D1BC" w:rsidR="00754BBB" w:rsidRDefault="006B31AB" w:rsidP="001D5985">
    <w:pPr>
      <w:pStyle w:val="Header"/>
    </w:pPr>
    <w:r w:rsidRPr="00AA6550">
      <w:rPr>
        <w:noProof/>
        <w:color w:val="FFFFFF" w:themeColor="background1"/>
      </w:rPr>
      <w:drawing>
        <wp:anchor distT="0" distB="0" distL="114300" distR="114300" simplePos="0" relativeHeight="251656192" behindDoc="0" locked="0" layoutInCell="1" allowOverlap="1" wp14:anchorId="1C164371" wp14:editId="334EAA33">
          <wp:simplePos x="0" y="0"/>
          <wp:positionH relativeFrom="page">
            <wp:align>right</wp:align>
          </wp:positionH>
          <wp:positionV relativeFrom="paragraph">
            <wp:posOffset>-415305</wp:posOffset>
          </wp:positionV>
          <wp:extent cx="15099102" cy="10657489"/>
          <wp:effectExtent l="0" t="0" r="7620" b="0"/>
          <wp:wrapNone/>
          <wp:docPr id="688438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6976" name=""/>
                  <pic:cNvPicPr/>
                </pic:nvPicPr>
                <pic:blipFill>
                  <a:blip r:embed="rId1">
                    <a:extLst>
                      <a:ext uri="{28A0092B-C50C-407E-A947-70E740481C1C}">
                        <a14:useLocalDpi xmlns:a14="http://schemas.microsoft.com/office/drawing/2010/main" val="0"/>
                      </a:ext>
                    </a:extLst>
                  </a:blip>
                  <a:stretch>
                    <a:fillRect/>
                  </a:stretch>
                </pic:blipFill>
                <pic:spPr>
                  <a:xfrm>
                    <a:off x="0" y="0"/>
                    <a:ext cx="15099102" cy="10657489"/>
                  </a:xfrm>
                  <a:prstGeom prst="rect">
                    <a:avLst/>
                  </a:prstGeom>
                </pic:spPr>
              </pic:pic>
            </a:graphicData>
          </a:graphic>
          <wp14:sizeRelH relativeFrom="margin">
            <wp14:pctWidth>0</wp14:pctWidth>
          </wp14:sizeRelH>
          <wp14:sizeRelV relativeFrom="margin">
            <wp14:pctHeight>0</wp14:pctHeight>
          </wp14:sizeRelV>
        </wp:anchor>
      </w:drawing>
    </w:r>
    <w:r w:rsidR="00582F13" w:rsidRPr="00195C5C">
      <w:rPr>
        <w:color w:val="FFFFFF" w:themeColor="background1"/>
      </w:rPr>
      <w:t xml:space="preserve">Mapping Training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3F2B6" w14:textId="69FCC758" w:rsidR="009F72C2" w:rsidRPr="00255228" w:rsidRDefault="009F72C2" w:rsidP="001D5985">
    <w:pPr>
      <w:pStyle w:val="Header"/>
    </w:pPr>
    <w:r w:rsidRPr="00195C5C">
      <w:rPr>
        <w:noProof/>
        <w:color w:val="FFFFFF" w:themeColor="background1"/>
      </w:rPr>
      <w:drawing>
        <wp:anchor distT="0" distB="0" distL="114300" distR="114300" simplePos="0" relativeHeight="251657216" behindDoc="1" locked="0" layoutInCell="1" allowOverlap="1" wp14:anchorId="2C47D2FB" wp14:editId="5A75BC9A">
          <wp:simplePos x="0" y="0"/>
          <wp:positionH relativeFrom="column">
            <wp:posOffset>-751988</wp:posOffset>
          </wp:positionH>
          <wp:positionV relativeFrom="paragraph">
            <wp:posOffset>-741355</wp:posOffset>
          </wp:positionV>
          <wp:extent cx="15495862" cy="1427303"/>
          <wp:effectExtent l="0" t="0" r="0" b="1905"/>
          <wp:wrapNone/>
          <wp:docPr id="1918732365" name="Picture 191873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29368" name="Picture 266129368"/>
                  <pic:cNvPicPr/>
                </pic:nvPicPr>
                <pic:blipFill rotWithShape="1">
                  <a:blip r:embed="rId1">
                    <a:extLst>
                      <a:ext uri="{28A0092B-C50C-407E-A947-70E740481C1C}">
                        <a14:useLocalDpi xmlns:a14="http://schemas.microsoft.com/office/drawing/2010/main" val="0"/>
                      </a:ext>
                    </a:extLst>
                  </a:blip>
                  <a:srcRect b="87411"/>
                  <a:stretch/>
                </pic:blipFill>
                <pic:spPr bwMode="auto">
                  <a:xfrm>
                    <a:off x="0" y="0"/>
                    <a:ext cx="15581788" cy="14352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5C5C">
      <w:rPr>
        <w:b/>
        <w:bCs/>
        <w:color w:val="FFFFFF" w:themeColor="background1"/>
      </w:rPr>
      <w:tab/>
    </w:r>
    <w:r w:rsidRPr="00195C5C">
      <w:rPr>
        <w:color w:val="FFFFFF" w:themeColor="background1"/>
      </w:rPr>
      <w:t>Mapping Training to</w:t>
    </w:r>
    <w:r w:rsidRPr="00195C5C">
      <w:rPr>
        <w:b/>
        <w:bCs/>
        <w:color w:val="FFFFFF" w:themeColor="background1"/>
      </w:rPr>
      <w:t xml:space="preserve"> Essential Level 1</w:t>
    </w:r>
    <w:r>
      <w:rPr>
        <w:rFonts w:asciiTheme="minorHAnsi" w:hAnsiTheme="minorHAnsi" w:cstheme="minorBidi"/>
        <w:noProof/>
      </w:rPr>
      <mc:AlternateContent>
        <mc:Choice Requires="wps">
          <w:drawing>
            <wp:anchor distT="0" distB="0" distL="114300" distR="114300" simplePos="0" relativeHeight="251660288" behindDoc="1" locked="0" layoutInCell="0" allowOverlap="1" wp14:anchorId="032D3C5C" wp14:editId="7D4C0F88">
              <wp:simplePos x="0" y="0"/>
              <wp:positionH relativeFrom="margin">
                <wp:align>center</wp:align>
              </wp:positionH>
              <wp:positionV relativeFrom="margin">
                <wp:align>center</wp:align>
              </wp:positionV>
              <wp:extent cx="8152765" cy="4891405"/>
              <wp:effectExtent l="0" t="1781175" r="0" b="1014095"/>
              <wp:wrapNone/>
              <wp:docPr id="4945573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152765" cy="4891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F5AC3B" w14:textId="77777777" w:rsidR="009F72C2" w:rsidRDefault="009F72C2" w:rsidP="009F72C2">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32D3C5C" id="_x0000_t202" coordsize="21600,21600" o:spt="202" path="m,l,21600r21600,l21600,xe">
              <v:stroke joinstyle="miter"/>
              <v:path gradientshapeok="t" o:connecttype="rect"/>
            </v:shapetype>
            <v:shape id="Text Box 1" o:spid="_x0000_s1026" type="#_x0000_t202" style="position:absolute;margin-left:0;margin-top:0;width:641.95pt;height:385.1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" o:allowincell="f" filled="f" stroked="f">
              <v:stroke joinstyle="round"/>
              <o:lock v:ext="edit" shapetype="t"/>
              <v:textbox style="mso-fit-shape-to-text:t">
                <w:txbxContent>
                  <w:p w14:paraId="2BF5AC3B" w14:textId="77777777" w:rsidR="009F72C2" w:rsidRDefault="009F72C2" w:rsidP="009F72C2">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F9D3" w14:textId="5F9952F7" w:rsidR="009F72C2" w:rsidRPr="00637B4B" w:rsidRDefault="00000000" w:rsidP="00637B4B">
    <w:pPr>
      <w:pStyle w:val="Header"/>
    </w:pPr>
    <w:sdt>
      <w:sdtPr>
        <w:id w:val="807512152"/>
        <w:docPartObj>
          <w:docPartGallery w:val="Watermarks"/>
          <w:docPartUnique/>
        </w:docPartObj>
      </w:sdtPr>
      <w:sdtContent>
        <w:r>
          <w:rPr>
            <w:noProof/>
          </w:rPr>
          <w:pict w14:anchorId="0F521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5"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F72C2">
      <w:rPr>
        <w:noProof/>
      </w:rPr>
      <w:drawing>
        <wp:anchor distT="0" distB="0" distL="114300" distR="114300" simplePos="0" relativeHeight="251659264" behindDoc="0" locked="0" layoutInCell="1" allowOverlap="1" wp14:anchorId="71D13C7B" wp14:editId="030A210A">
          <wp:simplePos x="0" y="0"/>
          <wp:positionH relativeFrom="column">
            <wp:posOffset>-704687</wp:posOffset>
          </wp:positionH>
          <wp:positionV relativeFrom="paragraph">
            <wp:posOffset>-711200</wp:posOffset>
          </wp:positionV>
          <wp:extent cx="15084000" cy="1332000"/>
          <wp:effectExtent l="0" t="0" r="3810" b="1905"/>
          <wp:wrapNone/>
          <wp:docPr id="117853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482"/>
                  <a:stretch/>
                </pic:blipFill>
                <pic:spPr bwMode="auto">
                  <a:xfrm>
                    <a:off x="0" y="0"/>
                    <a:ext cx="15084000" cy="13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3D44" w14:textId="03DD2111" w:rsidR="00B11843" w:rsidRPr="00255228" w:rsidRDefault="00B52DDF" w:rsidP="001D5985">
    <w:pPr>
      <w:pStyle w:val="Header"/>
    </w:pPr>
    <w:r>
      <w:rPr>
        <w:noProof/>
      </w:rPr>
      <w:drawing>
        <wp:anchor distT="0" distB="0" distL="114300" distR="114300" simplePos="0" relativeHeight="251655168" behindDoc="0" locked="0" layoutInCell="1" allowOverlap="1" wp14:anchorId="5E8A7474" wp14:editId="3727DDCB">
          <wp:simplePos x="0" y="0"/>
          <wp:positionH relativeFrom="page">
            <wp:posOffset>19050</wp:posOffset>
          </wp:positionH>
          <wp:positionV relativeFrom="page">
            <wp:posOffset>12625</wp:posOffset>
          </wp:positionV>
          <wp:extent cx="15084000" cy="1328400"/>
          <wp:effectExtent l="0" t="0" r="0" b="5715"/>
          <wp:wrapNone/>
          <wp:docPr id="357952074" name="Picture 35795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553"/>
                  <a:stretch/>
                </pic:blipFill>
                <pic:spPr bwMode="auto">
                  <a:xfrm>
                    <a:off x="0" y="0"/>
                    <a:ext cx="15084000" cy="132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CBFC" w14:textId="11561B67" w:rsidR="00BD3702" w:rsidRDefault="00B52DDF" w:rsidP="009141B6">
    <w:pPr>
      <w:pStyle w:val="Header"/>
      <w:spacing w:after="0"/>
    </w:pPr>
    <w:r>
      <w:rPr>
        <w:noProof/>
      </w:rPr>
      <w:drawing>
        <wp:anchor distT="0" distB="0" distL="114300" distR="114300" simplePos="0" relativeHeight="251654144" behindDoc="0" locked="0" layoutInCell="1" allowOverlap="1" wp14:anchorId="728D1AB0" wp14:editId="3E3A6764">
          <wp:simplePos x="0" y="0"/>
          <wp:positionH relativeFrom="page">
            <wp:posOffset>18415</wp:posOffset>
          </wp:positionH>
          <wp:positionV relativeFrom="page">
            <wp:posOffset>17070</wp:posOffset>
          </wp:positionV>
          <wp:extent cx="15084000" cy="1328400"/>
          <wp:effectExtent l="0" t="0" r="0" b="5715"/>
          <wp:wrapNone/>
          <wp:docPr id="1663352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553"/>
                  <a:stretch/>
                </pic:blipFill>
                <pic:spPr bwMode="auto">
                  <a:xfrm>
                    <a:off x="0" y="0"/>
                    <a:ext cx="15084000" cy="132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3702">
      <w:rPr>
        <w:color w:val="FFFFFF" w:themeColor="background1"/>
      </w:rPr>
      <w:tab/>
    </w:r>
    <w:r w:rsidR="00BD3702" w:rsidRPr="00195C5C">
      <w:rPr>
        <w:color w:val="FFFFFF" w:themeColor="background1"/>
      </w:rPr>
      <w:t>Mapping Training to</w:t>
    </w:r>
    <w:r w:rsidR="00BD3702" w:rsidRPr="00195C5C">
      <w:rPr>
        <w:b/>
        <w:bCs/>
        <w:color w:val="FFFFFF" w:themeColor="background1"/>
      </w:rPr>
      <w:t xml:space="preserve"> Essential Level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6667" w14:textId="77777777" w:rsidR="00121B4B" w:rsidRPr="00255228" w:rsidRDefault="00121B4B" w:rsidP="00C400A7">
    <w:pPr>
      <w:pStyle w:val="Header"/>
      <w:spacing w:after="0"/>
    </w:pPr>
    <w:r>
      <w:rPr>
        <w:noProof/>
      </w:rPr>
      <w:drawing>
        <wp:anchor distT="0" distB="0" distL="114300" distR="114300" simplePos="0" relativeHeight="251661312" behindDoc="0" locked="0" layoutInCell="1" allowOverlap="1" wp14:anchorId="2E6A18D6" wp14:editId="37479605">
          <wp:simplePos x="0" y="0"/>
          <wp:positionH relativeFrom="column">
            <wp:posOffset>-697230</wp:posOffset>
          </wp:positionH>
          <wp:positionV relativeFrom="paragraph">
            <wp:posOffset>-706543</wp:posOffset>
          </wp:positionV>
          <wp:extent cx="15084000" cy="1332000"/>
          <wp:effectExtent l="0" t="0" r="3810" b="1905"/>
          <wp:wrapNone/>
          <wp:docPr id="1149462219" name="Picture 114946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482"/>
                  <a:stretch/>
                </pic:blipFill>
                <pic:spPr bwMode="auto">
                  <a:xfrm>
                    <a:off x="0" y="0"/>
                    <a:ext cx="15084000" cy="13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5C5C">
      <w:rPr>
        <w:b/>
        <w:bCs/>
        <w:color w:val="FFFFFF" w:themeColor="background1"/>
      </w:rPr>
      <w:tab/>
    </w:r>
    <w:r w:rsidRPr="00195C5C">
      <w:rPr>
        <w:color w:val="FFFFFF" w:themeColor="background1"/>
      </w:rPr>
      <w:t>Mapping Training to</w:t>
    </w:r>
    <w:r w:rsidRPr="00195C5C">
      <w:rPr>
        <w:b/>
        <w:bCs/>
        <w:color w:val="FFFFFF" w:themeColor="background1"/>
      </w:rPr>
      <w:t xml:space="preserve"> Essential Level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 w15:restartNumberingAfterBreak="0">
    <w:nsid w:val="228926F7"/>
    <w:multiLevelType w:val="hybridMultilevel"/>
    <w:tmpl w:val="F1CCA6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E6461C9"/>
    <w:multiLevelType w:val="multilevel"/>
    <w:tmpl w:val="70AA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615012907">
    <w:abstractNumId w:val="0"/>
  </w:num>
  <w:num w:numId="2" w16cid:durableId="1470975921">
    <w:abstractNumId w:val="5"/>
  </w:num>
  <w:num w:numId="3" w16cid:durableId="147022039">
    <w:abstractNumId w:val="2"/>
  </w:num>
  <w:num w:numId="4" w16cid:durableId="555942765">
    <w:abstractNumId w:val="1"/>
  </w:num>
  <w:num w:numId="5" w16cid:durableId="531845027">
    <w:abstractNumId w:val="5"/>
  </w:num>
  <w:num w:numId="6" w16cid:durableId="265382473">
    <w:abstractNumId w:val="3"/>
  </w:num>
  <w:num w:numId="7" w16cid:durableId="67981677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78"/>
    <w:rsid w:val="00002C82"/>
    <w:rsid w:val="0000324A"/>
    <w:rsid w:val="00003891"/>
    <w:rsid w:val="0000393B"/>
    <w:rsid w:val="00006056"/>
    <w:rsid w:val="0000781E"/>
    <w:rsid w:val="00013350"/>
    <w:rsid w:val="000175AD"/>
    <w:rsid w:val="000175E0"/>
    <w:rsid w:val="000210A4"/>
    <w:rsid w:val="00021BF3"/>
    <w:rsid w:val="00022A59"/>
    <w:rsid w:val="00025D50"/>
    <w:rsid w:val="00026706"/>
    <w:rsid w:val="000269E1"/>
    <w:rsid w:val="0002734B"/>
    <w:rsid w:val="000302BC"/>
    <w:rsid w:val="00032139"/>
    <w:rsid w:val="000327CE"/>
    <w:rsid w:val="00032C71"/>
    <w:rsid w:val="000333BA"/>
    <w:rsid w:val="00035354"/>
    <w:rsid w:val="0003639D"/>
    <w:rsid w:val="00037C7B"/>
    <w:rsid w:val="0004074C"/>
    <w:rsid w:val="00042334"/>
    <w:rsid w:val="00042384"/>
    <w:rsid w:val="000425DF"/>
    <w:rsid w:val="0004295C"/>
    <w:rsid w:val="0004415C"/>
    <w:rsid w:val="000442BC"/>
    <w:rsid w:val="0004498F"/>
    <w:rsid w:val="00044BB0"/>
    <w:rsid w:val="000454DF"/>
    <w:rsid w:val="00046E93"/>
    <w:rsid w:val="00047449"/>
    <w:rsid w:val="0004747A"/>
    <w:rsid w:val="00052366"/>
    <w:rsid w:val="00052BFB"/>
    <w:rsid w:val="00054DF9"/>
    <w:rsid w:val="00057360"/>
    <w:rsid w:val="000605B2"/>
    <w:rsid w:val="00060974"/>
    <w:rsid w:val="00060A74"/>
    <w:rsid w:val="00060AB4"/>
    <w:rsid w:val="00061944"/>
    <w:rsid w:val="0006215A"/>
    <w:rsid w:val="000623F5"/>
    <w:rsid w:val="0006503A"/>
    <w:rsid w:val="00070133"/>
    <w:rsid w:val="00070588"/>
    <w:rsid w:val="00070B1B"/>
    <w:rsid w:val="00074A3E"/>
    <w:rsid w:val="000769F1"/>
    <w:rsid w:val="0008092E"/>
    <w:rsid w:val="000819C9"/>
    <w:rsid w:val="0008354A"/>
    <w:rsid w:val="00086859"/>
    <w:rsid w:val="00086A39"/>
    <w:rsid w:val="00090EB8"/>
    <w:rsid w:val="000910C2"/>
    <w:rsid w:val="000922D9"/>
    <w:rsid w:val="000928BA"/>
    <w:rsid w:val="0009349B"/>
    <w:rsid w:val="00094039"/>
    <w:rsid w:val="000948F8"/>
    <w:rsid w:val="000956D4"/>
    <w:rsid w:val="000A0B13"/>
    <w:rsid w:val="000A0E51"/>
    <w:rsid w:val="000A56D8"/>
    <w:rsid w:val="000A58FA"/>
    <w:rsid w:val="000A6340"/>
    <w:rsid w:val="000A6D8B"/>
    <w:rsid w:val="000B0B87"/>
    <w:rsid w:val="000B15E6"/>
    <w:rsid w:val="000B27F9"/>
    <w:rsid w:val="000B3474"/>
    <w:rsid w:val="000B40C2"/>
    <w:rsid w:val="000B4E1D"/>
    <w:rsid w:val="000B68A2"/>
    <w:rsid w:val="000B6937"/>
    <w:rsid w:val="000C0639"/>
    <w:rsid w:val="000C0EA5"/>
    <w:rsid w:val="000C2A52"/>
    <w:rsid w:val="000C342E"/>
    <w:rsid w:val="000C4D03"/>
    <w:rsid w:val="000C52A3"/>
    <w:rsid w:val="000C7B19"/>
    <w:rsid w:val="000D2BC7"/>
    <w:rsid w:val="000D2FC5"/>
    <w:rsid w:val="000D33D8"/>
    <w:rsid w:val="000D3EC1"/>
    <w:rsid w:val="000D4923"/>
    <w:rsid w:val="000D534F"/>
    <w:rsid w:val="000E01C2"/>
    <w:rsid w:val="000E09D2"/>
    <w:rsid w:val="000E31EA"/>
    <w:rsid w:val="000E334E"/>
    <w:rsid w:val="000E351A"/>
    <w:rsid w:val="000E459C"/>
    <w:rsid w:val="000E4929"/>
    <w:rsid w:val="000E507A"/>
    <w:rsid w:val="000E5C19"/>
    <w:rsid w:val="000F148E"/>
    <w:rsid w:val="000F1B52"/>
    <w:rsid w:val="000F3994"/>
    <w:rsid w:val="000F456A"/>
    <w:rsid w:val="000F6449"/>
    <w:rsid w:val="001007B2"/>
    <w:rsid w:val="00101728"/>
    <w:rsid w:val="00101A7E"/>
    <w:rsid w:val="001020B5"/>
    <w:rsid w:val="00105ADD"/>
    <w:rsid w:val="00106F98"/>
    <w:rsid w:val="00107699"/>
    <w:rsid w:val="001079EF"/>
    <w:rsid w:val="00115168"/>
    <w:rsid w:val="00120DB2"/>
    <w:rsid w:val="0012143F"/>
    <w:rsid w:val="00121B4B"/>
    <w:rsid w:val="001238D3"/>
    <w:rsid w:val="001246A9"/>
    <w:rsid w:val="00124967"/>
    <w:rsid w:val="00125AC7"/>
    <w:rsid w:val="00130404"/>
    <w:rsid w:val="0013249D"/>
    <w:rsid w:val="00132FE9"/>
    <w:rsid w:val="00135FC1"/>
    <w:rsid w:val="0013612B"/>
    <w:rsid w:val="00137107"/>
    <w:rsid w:val="00137BE1"/>
    <w:rsid w:val="00140375"/>
    <w:rsid w:val="00140A99"/>
    <w:rsid w:val="00140BB7"/>
    <w:rsid w:val="001410D7"/>
    <w:rsid w:val="001412D8"/>
    <w:rsid w:val="00142013"/>
    <w:rsid w:val="00142F1A"/>
    <w:rsid w:val="00145C1C"/>
    <w:rsid w:val="001460D4"/>
    <w:rsid w:val="001464E5"/>
    <w:rsid w:val="001507B7"/>
    <w:rsid w:val="00153CF0"/>
    <w:rsid w:val="00160403"/>
    <w:rsid w:val="00161160"/>
    <w:rsid w:val="0016146D"/>
    <w:rsid w:val="00162B6D"/>
    <w:rsid w:val="00163A70"/>
    <w:rsid w:val="001646FC"/>
    <w:rsid w:val="00166289"/>
    <w:rsid w:val="001666CD"/>
    <w:rsid w:val="0017102E"/>
    <w:rsid w:val="00171A2E"/>
    <w:rsid w:val="00171F34"/>
    <w:rsid w:val="00173EB4"/>
    <w:rsid w:val="00175136"/>
    <w:rsid w:val="0017553D"/>
    <w:rsid w:val="00175C7C"/>
    <w:rsid w:val="001764F4"/>
    <w:rsid w:val="00180676"/>
    <w:rsid w:val="00180BA2"/>
    <w:rsid w:val="0018379D"/>
    <w:rsid w:val="0018566F"/>
    <w:rsid w:val="00185BD1"/>
    <w:rsid w:val="00186E23"/>
    <w:rsid w:val="00193636"/>
    <w:rsid w:val="00194C16"/>
    <w:rsid w:val="0019535C"/>
    <w:rsid w:val="001956B8"/>
    <w:rsid w:val="00195C5C"/>
    <w:rsid w:val="00196683"/>
    <w:rsid w:val="00196A61"/>
    <w:rsid w:val="001A1596"/>
    <w:rsid w:val="001A18B5"/>
    <w:rsid w:val="001A1BC6"/>
    <w:rsid w:val="001A1CC2"/>
    <w:rsid w:val="001A2958"/>
    <w:rsid w:val="001A6C91"/>
    <w:rsid w:val="001B0179"/>
    <w:rsid w:val="001B0259"/>
    <w:rsid w:val="001B08A5"/>
    <w:rsid w:val="001B20E3"/>
    <w:rsid w:val="001B25A4"/>
    <w:rsid w:val="001B28DB"/>
    <w:rsid w:val="001B318F"/>
    <w:rsid w:val="001B503F"/>
    <w:rsid w:val="001B53E4"/>
    <w:rsid w:val="001B67F7"/>
    <w:rsid w:val="001B6B3B"/>
    <w:rsid w:val="001C142C"/>
    <w:rsid w:val="001C1865"/>
    <w:rsid w:val="001C22D4"/>
    <w:rsid w:val="001C350D"/>
    <w:rsid w:val="001C3990"/>
    <w:rsid w:val="001C6F56"/>
    <w:rsid w:val="001C7098"/>
    <w:rsid w:val="001D168E"/>
    <w:rsid w:val="001D20D9"/>
    <w:rsid w:val="001D3F13"/>
    <w:rsid w:val="001D5985"/>
    <w:rsid w:val="001D71B4"/>
    <w:rsid w:val="001D74F3"/>
    <w:rsid w:val="001D7CE6"/>
    <w:rsid w:val="001E0312"/>
    <w:rsid w:val="001E0FC1"/>
    <w:rsid w:val="001E13D9"/>
    <w:rsid w:val="001E358B"/>
    <w:rsid w:val="001E4EA5"/>
    <w:rsid w:val="001F1140"/>
    <w:rsid w:val="001F5889"/>
    <w:rsid w:val="001F64CA"/>
    <w:rsid w:val="001F65ED"/>
    <w:rsid w:val="001F7CE8"/>
    <w:rsid w:val="00201B7F"/>
    <w:rsid w:val="00201EA3"/>
    <w:rsid w:val="00210747"/>
    <w:rsid w:val="002116CE"/>
    <w:rsid w:val="00213610"/>
    <w:rsid w:val="00213A9D"/>
    <w:rsid w:val="00213B92"/>
    <w:rsid w:val="00213CE7"/>
    <w:rsid w:val="00213FD6"/>
    <w:rsid w:val="002166EB"/>
    <w:rsid w:val="002218D2"/>
    <w:rsid w:val="00224330"/>
    <w:rsid w:val="00225C90"/>
    <w:rsid w:val="002265E9"/>
    <w:rsid w:val="00231BC1"/>
    <w:rsid w:val="0023311D"/>
    <w:rsid w:val="002334D3"/>
    <w:rsid w:val="00234748"/>
    <w:rsid w:val="0023504F"/>
    <w:rsid w:val="0023679A"/>
    <w:rsid w:val="002413BD"/>
    <w:rsid w:val="0024367E"/>
    <w:rsid w:val="00244150"/>
    <w:rsid w:val="00244B51"/>
    <w:rsid w:val="00244D14"/>
    <w:rsid w:val="00250465"/>
    <w:rsid w:val="00250B7C"/>
    <w:rsid w:val="00250DA5"/>
    <w:rsid w:val="0025474D"/>
    <w:rsid w:val="002548B3"/>
    <w:rsid w:val="00255228"/>
    <w:rsid w:val="00255239"/>
    <w:rsid w:val="00256B9E"/>
    <w:rsid w:val="00257816"/>
    <w:rsid w:val="00257920"/>
    <w:rsid w:val="0026077A"/>
    <w:rsid w:val="002607B5"/>
    <w:rsid w:val="0026181E"/>
    <w:rsid w:val="00261DD5"/>
    <w:rsid w:val="00262765"/>
    <w:rsid w:val="00263C60"/>
    <w:rsid w:val="00264B9B"/>
    <w:rsid w:val="00265ECC"/>
    <w:rsid w:val="00266087"/>
    <w:rsid w:val="002668F6"/>
    <w:rsid w:val="00266916"/>
    <w:rsid w:val="00271635"/>
    <w:rsid w:val="00272E11"/>
    <w:rsid w:val="00274255"/>
    <w:rsid w:val="00274673"/>
    <w:rsid w:val="00274784"/>
    <w:rsid w:val="00277BB5"/>
    <w:rsid w:val="002804C5"/>
    <w:rsid w:val="00280B3A"/>
    <w:rsid w:val="002821EA"/>
    <w:rsid w:val="00282358"/>
    <w:rsid w:val="00284B15"/>
    <w:rsid w:val="00284C6F"/>
    <w:rsid w:val="0028545E"/>
    <w:rsid w:val="00286308"/>
    <w:rsid w:val="00286363"/>
    <w:rsid w:val="00287601"/>
    <w:rsid w:val="002901A2"/>
    <w:rsid w:val="002924BC"/>
    <w:rsid w:val="00293B53"/>
    <w:rsid w:val="0029518D"/>
    <w:rsid w:val="00297143"/>
    <w:rsid w:val="002A2DB5"/>
    <w:rsid w:val="002A538D"/>
    <w:rsid w:val="002A5C71"/>
    <w:rsid w:val="002A6B7D"/>
    <w:rsid w:val="002A7323"/>
    <w:rsid w:val="002B04DC"/>
    <w:rsid w:val="002B107E"/>
    <w:rsid w:val="002B27F1"/>
    <w:rsid w:val="002B3706"/>
    <w:rsid w:val="002B50E9"/>
    <w:rsid w:val="002B50EF"/>
    <w:rsid w:val="002B62ED"/>
    <w:rsid w:val="002B7413"/>
    <w:rsid w:val="002C0B26"/>
    <w:rsid w:val="002C0E6F"/>
    <w:rsid w:val="002C16AE"/>
    <w:rsid w:val="002C2540"/>
    <w:rsid w:val="002C29D0"/>
    <w:rsid w:val="002C5870"/>
    <w:rsid w:val="002C5AF5"/>
    <w:rsid w:val="002C61B2"/>
    <w:rsid w:val="002C796B"/>
    <w:rsid w:val="002D250B"/>
    <w:rsid w:val="002D3A96"/>
    <w:rsid w:val="002D3AA6"/>
    <w:rsid w:val="002D3DE4"/>
    <w:rsid w:val="002D4D29"/>
    <w:rsid w:val="002D5800"/>
    <w:rsid w:val="002D7111"/>
    <w:rsid w:val="002D7184"/>
    <w:rsid w:val="002D75C4"/>
    <w:rsid w:val="002D7B59"/>
    <w:rsid w:val="002E076B"/>
    <w:rsid w:val="002E0D17"/>
    <w:rsid w:val="002E19CD"/>
    <w:rsid w:val="002E1AA5"/>
    <w:rsid w:val="002E20DC"/>
    <w:rsid w:val="002E28D2"/>
    <w:rsid w:val="002E298C"/>
    <w:rsid w:val="002E2D42"/>
    <w:rsid w:val="002F18E0"/>
    <w:rsid w:val="002F1B61"/>
    <w:rsid w:val="002F1FDD"/>
    <w:rsid w:val="002F2493"/>
    <w:rsid w:val="002F3366"/>
    <w:rsid w:val="002F47C5"/>
    <w:rsid w:val="002F5AA6"/>
    <w:rsid w:val="002F70FD"/>
    <w:rsid w:val="002F7249"/>
    <w:rsid w:val="003006CC"/>
    <w:rsid w:val="003029DD"/>
    <w:rsid w:val="00303F6C"/>
    <w:rsid w:val="00304EBB"/>
    <w:rsid w:val="003062F7"/>
    <w:rsid w:val="00307D74"/>
    <w:rsid w:val="00310663"/>
    <w:rsid w:val="00311871"/>
    <w:rsid w:val="0031494E"/>
    <w:rsid w:val="00314F95"/>
    <w:rsid w:val="003161E6"/>
    <w:rsid w:val="00316CB4"/>
    <w:rsid w:val="00320B86"/>
    <w:rsid w:val="00321000"/>
    <w:rsid w:val="0032280D"/>
    <w:rsid w:val="00323241"/>
    <w:rsid w:val="00324C95"/>
    <w:rsid w:val="00324D6B"/>
    <w:rsid w:val="00327E07"/>
    <w:rsid w:val="0033515D"/>
    <w:rsid w:val="0033580C"/>
    <w:rsid w:val="00335B5B"/>
    <w:rsid w:val="00335BBB"/>
    <w:rsid w:val="00336FAB"/>
    <w:rsid w:val="00340B00"/>
    <w:rsid w:val="003411D5"/>
    <w:rsid w:val="003418B1"/>
    <w:rsid w:val="00342506"/>
    <w:rsid w:val="00342A3A"/>
    <w:rsid w:val="00342CDD"/>
    <w:rsid w:val="003438F8"/>
    <w:rsid w:val="00344A7B"/>
    <w:rsid w:val="00345091"/>
    <w:rsid w:val="0034645E"/>
    <w:rsid w:val="00346FFF"/>
    <w:rsid w:val="0035007B"/>
    <w:rsid w:val="003516C6"/>
    <w:rsid w:val="00351DF6"/>
    <w:rsid w:val="00353424"/>
    <w:rsid w:val="00353E92"/>
    <w:rsid w:val="003545E2"/>
    <w:rsid w:val="00356908"/>
    <w:rsid w:val="00356C17"/>
    <w:rsid w:val="003570E1"/>
    <w:rsid w:val="003615DE"/>
    <w:rsid w:val="003627AB"/>
    <w:rsid w:val="00363458"/>
    <w:rsid w:val="00363970"/>
    <w:rsid w:val="00364CE1"/>
    <w:rsid w:val="00366A1C"/>
    <w:rsid w:val="003739B5"/>
    <w:rsid w:val="00373C16"/>
    <w:rsid w:val="003746D4"/>
    <w:rsid w:val="00376A6E"/>
    <w:rsid w:val="00376F80"/>
    <w:rsid w:val="00380438"/>
    <w:rsid w:val="00380745"/>
    <w:rsid w:val="00384A16"/>
    <w:rsid w:val="0038640E"/>
    <w:rsid w:val="003871AD"/>
    <w:rsid w:val="00390D2E"/>
    <w:rsid w:val="00396531"/>
    <w:rsid w:val="00397FD0"/>
    <w:rsid w:val="003A117A"/>
    <w:rsid w:val="003A2103"/>
    <w:rsid w:val="003A475B"/>
    <w:rsid w:val="003A55B1"/>
    <w:rsid w:val="003A6738"/>
    <w:rsid w:val="003A7804"/>
    <w:rsid w:val="003B0746"/>
    <w:rsid w:val="003B0A83"/>
    <w:rsid w:val="003B21A1"/>
    <w:rsid w:val="003B286B"/>
    <w:rsid w:val="003B2921"/>
    <w:rsid w:val="003B44BC"/>
    <w:rsid w:val="003B4BE4"/>
    <w:rsid w:val="003B7AC5"/>
    <w:rsid w:val="003C015A"/>
    <w:rsid w:val="003C0278"/>
    <w:rsid w:val="003C0290"/>
    <w:rsid w:val="003C093D"/>
    <w:rsid w:val="003C17A4"/>
    <w:rsid w:val="003C2500"/>
    <w:rsid w:val="003C61E6"/>
    <w:rsid w:val="003C78B5"/>
    <w:rsid w:val="003D034D"/>
    <w:rsid w:val="003D08A2"/>
    <w:rsid w:val="003D0D44"/>
    <w:rsid w:val="003D1F5A"/>
    <w:rsid w:val="003D2DC1"/>
    <w:rsid w:val="003D5ED7"/>
    <w:rsid w:val="003D6793"/>
    <w:rsid w:val="003D7B75"/>
    <w:rsid w:val="003E0C33"/>
    <w:rsid w:val="003E13F9"/>
    <w:rsid w:val="003E25EC"/>
    <w:rsid w:val="003E317B"/>
    <w:rsid w:val="003E375B"/>
    <w:rsid w:val="003E4E59"/>
    <w:rsid w:val="003E7A45"/>
    <w:rsid w:val="003F1C4C"/>
    <w:rsid w:val="003F3800"/>
    <w:rsid w:val="003F3EA8"/>
    <w:rsid w:val="003F5086"/>
    <w:rsid w:val="003F51C3"/>
    <w:rsid w:val="003F551D"/>
    <w:rsid w:val="003F74E8"/>
    <w:rsid w:val="003F781F"/>
    <w:rsid w:val="0040228B"/>
    <w:rsid w:val="00402648"/>
    <w:rsid w:val="00403738"/>
    <w:rsid w:val="00405115"/>
    <w:rsid w:val="004055C5"/>
    <w:rsid w:val="004060FF"/>
    <w:rsid w:val="0040620C"/>
    <w:rsid w:val="00406B35"/>
    <w:rsid w:val="004118D1"/>
    <w:rsid w:val="00412EED"/>
    <w:rsid w:val="00414B0D"/>
    <w:rsid w:val="004169E4"/>
    <w:rsid w:val="00417C9B"/>
    <w:rsid w:val="004236D7"/>
    <w:rsid w:val="00423987"/>
    <w:rsid w:val="00427C63"/>
    <w:rsid w:val="00430270"/>
    <w:rsid w:val="00430E8E"/>
    <w:rsid w:val="004319A5"/>
    <w:rsid w:val="00433225"/>
    <w:rsid w:val="00433AA6"/>
    <w:rsid w:val="0043494A"/>
    <w:rsid w:val="004352CF"/>
    <w:rsid w:val="00435412"/>
    <w:rsid w:val="00435E82"/>
    <w:rsid w:val="00437C17"/>
    <w:rsid w:val="00437D18"/>
    <w:rsid w:val="004413FF"/>
    <w:rsid w:val="00441862"/>
    <w:rsid w:val="004423B0"/>
    <w:rsid w:val="004426F6"/>
    <w:rsid w:val="00442ED2"/>
    <w:rsid w:val="00450FCE"/>
    <w:rsid w:val="004512A4"/>
    <w:rsid w:val="00451FC3"/>
    <w:rsid w:val="004527A6"/>
    <w:rsid w:val="004535F0"/>
    <w:rsid w:val="00453D28"/>
    <w:rsid w:val="0045562E"/>
    <w:rsid w:val="004576A5"/>
    <w:rsid w:val="0045779C"/>
    <w:rsid w:val="00457BE7"/>
    <w:rsid w:val="00460674"/>
    <w:rsid w:val="00461496"/>
    <w:rsid w:val="00461645"/>
    <w:rsid w:val="00465CC6"/>
    <w:rsid w:val="0046677A"/>
    <w:rsid w:val="00471705"/>
    <w:rsid w:val="00471CD9"/>
    <w:rsid w:val="00472B5F"/>
    <w:rsid w:val="00473D84"/>
    <w:rsid w:val="0047734A"/>
    <w:rsid w:val="00480191"/>
    <w:rsid w:val="00480906"/>
    <w:rsid w:val="00484B74"/>
    <w:rsid w:val="004856A7"/>
    <w:rsid w:val="0048621B"/>
    <w:rsid w:val="0048673E"/>
    <w:rsid w:val="00486F91"/>
    <w:rsid w:val="00487E36"/>
    <w:rsid w:val="004918CD"/>
    <w:rsid w:val="00491FB6"/>
    <w:rsid w:val="0049272D"/>
    <w:rsid w:val="00493D7D"/>
    <w:rsid w:val="00494274"/>
    <w:rsid w:val="00496FED"/>
    <w:rsid w:val="00497170"/>
    <w:rsid w:val="0049725C"/>
    <w:rsid w:val="004A42DF"/>
    <w:rsid w:val="004A4C63"/>
    <w:rsid w:val="004A63E2"/>
    <w:rsid w:val="004A6EBA"/>
    <w:rsid w:val="004A756E"/>
    <w:rsid w:val="004B0585"/>
    <w:rsid w:val="004B22BB"/>
    <w:rsid w:val="004B29E4"/>
    <w:rsid w:val="004B2DC4"/>
    <w:rsid w:val="004B3089"/>
    <w:rsid w:val="004B4E4D"/>
    <w:rsid w:val="004B5DE4"/>
    <w:rsid w:val="004C04AD"/>
    <w:rsid w:val="004C2777"/>
    <w:rsid w:val="004C4EF2"/>
    <w:rsid w:val="004C5120"/>
    <w:rsid w:val="004C5405"/>
    <w:rsid w:val="004C5688"/>
    <w:rsid w:val="004C5B5C"/>
    <w:rsid w:val="004C7139"/>
    <w:rsid w:val="004C75A5"/>
    <w:rsid w:val="004D08C3"/>
    <w:rsid w:val="004D17B0"/>
    <w:rsid w:val="004D43A4"/>
    <w:rsid w:val="004D6CD0"/>
    <w:rsid w:val="004E2E8A"/>
    <w:rsid w:val="004E57DA"/>
    <w:rsid w:val="004E7C55"/>
    <w:rsid w:val="004F0C8E"/>
    <w:rsid w:val="004F212B"/>
    <w:rsid w:val="004F212F"/>
    <w:rsid w:val="004F2F27"/>
    <w:rsid w:val="004F3819"/>
    <w:rsid w:val="004F463B"/>
    <w:rsid w:val="004F53B1"/>
    <w:rsid w:val="004F61F2"/>
    <w:rsid w:val="0050030F"/>
    <w:rsid w:val="00500E71"/>
    <w:rsid w:val="00501E5F"/>
    <w:rsid w:val="00505D56"/>
    <w:rsid w:val="00506476"/>
    <w:rsid w:val="0050779A"/>
    <w:rsid w:val="00510C21"/>
    <w:rsid w:val="00512004"/>
    <w:rsid w:val="005123D2"/>
    <w:rsid w:val="00514577"/>
    <w:rsid w:val="00515847"/>
    <w:rsid w:val="00515A56"/>
    <w:rsid w:val="005179CD"/>
    <w:rsid w:val="00521796"/>
    <w:rsid w:val="00521B03"/>
    <w:rsid w:val="0052496C"/>
    <w:rsid w:val="00526153"/>
    <w:rsid w:val="005273F6"/>
    <w:rsid w:val="00527728"/>
    <w:rsid w:val="00527ED3"/>
    <w:rsid w:val="00531148"/>
    <w:rsid w:val="00535529"/>
    <w:rsid w:val="00535692"/>
    <w:rsid w:val="00535C21"/>
    <w:rsid w:val="0054087C"/>
    <w:rsid w:val="00540A78"/>
    <w:rsid w:val="00540F73"/>
    <w:rsid w:val="0054114C"/>
    <w:rsid w:val="00541197"/>
    <w:rsid w:val="005411D6"/>
    <w:rsid w:val="00541B7F"/>
    <w:rsid w:val="00541DEF"/>
    <w:rsid w:val="0054402A"/>
    <w:rsid w:val="00546E19"/>
    <w:rsid w:val="0054707E"/>
    <w:rsid w:val="005474E5"/>
    <w:rsid w:val="0054761D"/>
    <w:rsid w:val="00547FE0"/>
    <w:rsid w:val="00551179"/>
    <w:rsid w:val="00551FA3"/>
    <w:rsid w:val="005550BE"/>
    <w:rsid w:val="0055653E"/>
    <w:rsid w:val="00556C30"/>
    <w:rsid w:val="00561F8D"/>
    <w:rsid w:val="005626EF"/>
    <w:rsid w:val="00566EAC"/>
    <w:rsid w:val="00567031"/>
    <w:rsid w:val="005671AF"/>
    <w:rsid w:val="00570ED7"/>
    <w:rsid w:val="005724F5"/>
    <w:rsid w:val="005724FF"/>
    <w:rsid w:val="00574269"/>
    <w:rsid w:val="00575072"/>
    <w:rsid w:val="00576473"/>
    <w:rsid w:val="0057651A"/>
    <w:rsid w:val="00576F9A"/>
    <w:rsid w:val="00577311"/>
    <w:rsid w:val="00581C2C"/>
    <w:rsid w:val="00582F13"/>
    <w:rsid w:val="00586BE0"/>
    <w:rsid w:val="00591F43"/>
    <w:rsid w:val="0059208B"/>
    <w:rsid w:val="00592148"/>
    <w:rsid w:val="00593F96"/>
    <w:rsid w:val="0059403E"/>
    <w:rsid w:val="00596D07"/>
    <w:rsid w:val="00596ED5"/>
    <w:rsid w:val="0059740E"/>
    <w:rsid w:val="00597462"/>
    <w:rsid w:val="005974B8"/>
    <w:rsid w:val="005A1586"/>
    <w:rsid w:val="005A2A33"/>
    <w:rsid w:val="005A3029"/>
    <w:rsid w:val="005A30F6"/>
    <w:rsid w:val="005A43BB"/>
    <w:rsid w:val="005A5E7F"/>
    <w:rsid w:val="005B030F"/>
    <w:rsid w:val="005B03E0"/>
    <w:rsid w:val="005B2C90"/>
    <w:rsid w:val="005B300D"/>
    <w:rsid w:val="005B3DC2"/>
    <w:rsid w:val="005B3E5F"/>
    <w:rsid w:val="005B42EA"/>
    <w:rsid w:val="005B4B97"/>
    <w:rsid w:val="005B4C05"/>
    <w:rsid w:val="005B51C1"/>
    <w:rsid w:val="005B64B5"/>
    <w:rsid w:val="005B7452"/>
    <w:rsid w:val="005B7DC0"/>
    <w:rsid w:val="005C096D"/>
    <w:rsid w:val="005C274B"/>
    <w:rsid w:val="005C2E38"/>
    <w:rsid w:val="005C4467"/>
    <w:rsid w:val="005C45E2"/>
    <w:rsid w:val="005C6741"/>
    <w:rsid w:val="005C7D2F"/>
    <w:rsid w:val="005D17D3"/>
    <w:rsid w:val="005D4BFC"/>
    <w:rsid w:val="005D51AF"/>
    <w:rsid w:val="005D55F0"/>
    <w:rsid w:val="005D6255"/>
    <w:rsid w:val="005D6314"/>
    <w:rsid w:val="005D6F0F"/>
    <w:rsid w:val="005E0965"/>
    <w:rsid w:val="005E1C32"/>
    <w:rsid w:val="005E3921"/>
    <w:rsid w:val="005E46F5"/>
    <w:rsid w:val="005E4954"/>
    <w:rsid w:val="005E58B8"/>
    <w:rsid w:val="005F19CB"/>
    <w:rsid w:val="005F257E"/>
    <w:rsid w:val="005F2CFF"/>
    <w:rsid w:val="005F344E"/>
    <w:rsid w:val="005F508E"/>
    <w:rsid w:val="005F52F4"/>
    <w:rsid w:val="005F69E1"/>
    <w:rsid w:val="00600494"/>
    <w:rsid w:val="00601228"/>
    <w:rsid w:val="00601376"/>
    <w:rsid w:val="006017B2"/>
    <w:rsid w:val="00607E0C"/>
    <w:rsid w:val="006100BC"/>
    <w:rsid w:val="0061056F"/>
    <w:rsid w:val="00611AB5"/>
    <w:rsid w:val="006128D6"/>
    <w:rsid w:val="00614B11"/>
    <w:rsid w:val="00614E13"/>
    <w:rsid w:val="006151A9"/>
    <w:rsid w:val="006157E5"/>
    <w:rsid w:val="00616727"/>
    <w:rsid w:val="006200CD"/>
    <w:rsid w:val="00622149"/>
    <w:rsid w:val="00622D61"/>
    <w:rsid w:val="006300FF"/>
    <w:rsid w:val="00631916"/>
    <w:rsid w:val="00632639"/>
    <w:rsid w:val="0063543E"/>
    <w:rsid w:val="00636130"/>
    <w:rsid w:val="00636FB4"/>
    <w:rsid w:val="00640725"/>
    <w:rsid w:val="006412BF"/>
    <w:rsid w:val="0064345F"/>
    <w:rsid w:val="00644256"/>
    <w:rsid w:val="00645880"/>
    <w:rsid w:val="00646739"/>
    <w:rsid w:val="00646907"/>
    <w:rsid w:val="00647574"/>
    <w:rsid w:val="006479B6"/>
    <w:rsid w:val="00647BD9"/>
    <w:rsid w:val="00650C67"/>
    <w:rsid w:val="006525DA"/>
    <w:rsid w:val="006531B4"/>
    <w:rsid w:val="00655688"/>
    <w:rsid w:val="00655B12"/>
    <w:rsid w:val="00655CBF"/>
    <w:rsid w:val="00656E32"/>
    <w:rsid w:val="00657A68"/>
    <w:rsid w:val="006611EC"/>
    <w:rsid w:val="0066218D"/>
    <w:rsid w:val="00665A6E"/>
    <w:rsid w:val="00665B06"/>
    <w:rsid w:val="00665E5A"/>
    <w:rsid w:val="00666CF8"/>
    <w:rsid w:val="00666DCC"/>
    <w:rsid w:val="00671FC5"/>
    <w:rsid w:val="0067307C"/>
    <w:rsid w:val="00673438"/>
    <w:rsid w:val="00673A27"/>
    <w:rsid w:val="006755E1"/>
    <w:rsid w:val="0067628F"/>
    <w:rsid w:val="00676920"/>
    <w:rsid w:val="00676BD8"/>
    <w:rsid w:val="00676FC5"/>
    <w:rsid w:val="00677B44"/>
    <w:rsid w:val="006813E6"/>
    <w:rsid w:val="006845B7"/>
    <w:rsid w:val="00684FFC"/>
    <w:rsid w:val="006856CA"/>
    <w:rsid w:val="00685B97"/>
    <w:rsid w:val="00687317"/>
    <w:rsid w:val="00690763"/>
    <w:rsid w:val="00690D89"/>
    <w:rsid w:val="00691D45"/>
    <w:rsid w:val="006931BE"/>
    <w:rsid w:val="006935FF"/>
    <w:rsid w:val="0069468C"/>
    <w:rsid w:val="00694F2C"/>
    <w:rsid w:val="006A0A75"/>
    <w:rsid w:val="006A3C5B"/>
    <w:rsid w:val="006A5408"/>
    <w:rsid w:val="006A5419"/>
    <w:rsid w:val="006A5E9D"/>
    <w:rsid w:val="006A696D"/>
    <w:rsid w:val="006A69D3"/>
    <w:rsid w:val="006A79B0"/>
    <w:rsid w:val="006A7F3B"/>
    <w:rsid w:val="006B1457"/>
    <w:rsid w:val="006B1996"/>
    <w:rsid w:val="006B2793"/>
    <w:rsid w:val="006B31AB"/>
    <w:rsid w:val="006B3DB8"/>
    <w:rsid w:val="006B6D99"/>
    <w:rsid w:val="006B7028"/>
    <w:rsid w:val="006B72D7"/>
    <w:rsid w:val="006B7D61"/>
    <w:rsid w:val="006C03CC"/>
    <w:rsid w:val="006C070B"/>
    <w:rsid w:val="006C244C"/>
    <w:rsid w:val="006C2491"/>
    <w:rsid w:val="006C411A"/>
    <w:rsid w:val="006C5D1A"/>
    <w:rsid w:val="006D0A75"/>
    <w:rsid w:val="006D2785"/>
    <w:rsid w:val="006D39E4"/>
    <w:rsid w:val="006D4610"/>
    <w:rsid w:val="006D5D4B"/>
    <w:rsid w:val="006D5D59"/>
    <w:rsid w:val="006D6252"/>
    <w:rsid w:val="006E223B"/>
    <w:rsid w:val="006E291D"/>
    <w:rsid w:val="006E4076"/>
    <w:rsid w:val="006E55CD"/>
    <w:rsid w:val="006E7619"/>
    <w:rsid w:val="006F081F"/>
    <w:rsid w:val="006F1350"/>
    <w:rsid w:val="006F1BE8"/>
    <w:rsid w:val="006F1DE0"/>
    <w:rsid w:val="006F3FD8"/>
    <w:rsid w:val="006F5DBD"/>
    <w:rsid w:val="006F65C5"/>
    <w:rsid w:val="006F666A"/>
    <w:rsid w:val="006F66FC"/>
    <w:rsid w:val="006F6B39"/>
    <w:rsid w:val="007011B7"/>
    <w:rsid w:val="007013B5"/>
    <w:rsid w:val="00702615"/>
    <w:rsid w:val="007027E6"/>
    <w:rsid w:val="00705B0F"/>
    <w:rsid w:val="00710551"/>
    <w:rsid w:val="007128E5"/>
    <w:rsid w:val="0071513A"/>
    <w:rsid w:val="007157C5"/>
    <w:rsid w:val="0071624C"/>
    <w:rsid w:val="00720163"/>
    <w:rsid w:val="0072034E"/>
    <w:rsid w:val="007233D4"/>
    <w:rsid w:val="0072396C"/>
    <w:rsid w:val="0072443A"/>
    <w:rsid w:val="00730387"/>
    <w:rsid w:val="0073050A"/>
    <w:rsid w:val="0073107F"/>
    <w:rsid w:val="007314C6"/>
    <w:rsid w:val="00732768"/>
    <w:rsid w:val="0073660A"/>
    <w:rsid w:val="00736878"/>
    <w:rsid w:val="00736E30"/>
    <w:rsid w:val="00737673"/>
    <w:rsid w:val="00740F0A"/>
    <w:rsid w:val="007428EA"/>
    <w:rsid w:val="007429A2"/>
    <w:rsid w:val="00743033"/>
    <w:rsid w:val="007507FE"/>
    <w:rsid w:val="00751493"/>
    <w:rsid w:val="00753EBD"/>
    <w:rsid w:val="00754BBB"/>
    <w:rsid w:val="00754D0A"/>
    <w:rsid w:val="00755648"/>
    <w:rsid w:val="007612B7"/>
    <w:rsid w:val="007619B8"/>
    <w:rsid w:val="00762C3E"/>
    <w:rsid w:val="00762DC9"/>
    <w:rsid w:val="00763540"/>
    <w:rsid w:val="00763942"/>
    <w:rsid w:val="00767A78"/>
    <w:rsid w:val="00767CA1"/>
    <w:rsid w:val="00767FB4"/>
    <w:rsid w:val="00772D05"/>
    <w:rsid w:val="00773450"/>
    <w:rsid w:val="00774364"/>
    <w:rsid w:val="00776909"/>
    <w:rsid w:val="007770CE"/>
    <w:rsid w:val="00780376"/>
    <w:rsid w:val="00781A10"/>
    <w:rsid w:val="00782EA4"/>
    <w:rsid w:val="00784D8C"/>
    <w:rsid w:val="00786286"/>
    <w:rsid w:val="00786A5C"/>
    <w:rsid w:val="00787FEB"/>
    <w:rsid w:val="00790F7A"/>
    <w:rsid w:val="00792B99"/>
    <w:rsid w:val="0079467C"/>
    <w:rsid w:val="00794A5C"/>
    <w:rsid w:val="00794CB1"/>
    <w:rsid w:val="007A0146"/>
    <w:rsid w:val="007A4CED"/>
    <w:rsid w:val="007A59C6"/>
    <w:rsid w:val="007A7792"/>
    <w:rsid w:val="007B046E"/>
    <w:rsid w:val="007B3A45"/>
    <w:rsid w:val="007B68F7"/>
    <w:rsid w:val="007C0315"/>
    <w:rsid w:val="007C0964"/>
    <w:rsid w:val="007C0CBD"/>
    <w:rsid w:val="007C38B4"/>
    <w:rsid w:val="007C442E"/>
    <w:rsid w:val="007C49C5"/>
    <w:rsid w:val="007C5F03"/>
    <w:rsid w:val="007C6B65"/>
    <w:rsid w:val="007C73E1"/>
    <w:rsid w:val="007C73F0"/>
    <w:rsid w:val="007C76D2"/>
    <w:rsid w:val="007C7C25"/>
    <w:rsid w:val="007D07FD"/>
    <w:rsid w:val="007D0A72"/>
    <w:rsid w:val="007D3DC0"/>
    <w:rsid w:val="007D596B"/>
    <w:rsid w:val="007D5C8C"/>
    <w:rsid w:val="007D615F"/>
    <w:rsid w:val="007D7192"/>
    <w:rsid w:val="007D72EB"/>
    <w:rsid w:val="007D79FA"/>
    <w:rsid w:val="007E0B72"/>
    <w:rsid w:val="007E1D5A"/>
    <w:rsid w:val="007E25CD"/>
    <w:rsid w:val="007E3A44"/>
    <w:rsid w:val="007E46BA"/>
    <w:rsid w:val="007E5C38"/>
    <w:rsid w:val="007F0451"/>
    <w:rsid w:val="007F16BE"/>
    <w:rsid w:val="007F1811"/>
    <w:rsid w:val="007F1B9F"/>
    <w:rsid w:val="007F2120"/>
    <w:rsid w:val="007F2522"/>
    <w:rsid w:val="007F3609"/>
    <w:rsid w:val="007F498A"/>
    <w:rsid w:val="007F4ED7"/>
    <w:rsid w:val="00802134"/>
    <w:rsid w:val="00804F85"/>
    <w:rsid w:val="00806CB9"/>
    <w:rsid w:val="00807613"/>
    <w:rsid w:val="008079DC"/>
    <w:rsid w:val="0081190E"/>
    <w:rsid w:val="00811FC1"/>
    <w:rsid w:val="0081740A"/>
    <w:rsid w:val="00820447"/>
    <w:rsid w:val="0082058C"/>
    <w:rsid w:val="00820C93"/>
    <w:rsid w:val="00822C82"/>
    <w:rsid w:val="0082441F"/>
    <w:rsid w:val="008259A5"/>
    <w:rsid w:val="00827185"/>
    <w:rsid w:val="00827B59"/>
    <w:rsid w:val="00827F75"/>
    <w:rsid w:val="00830991"/>
    <w:rsid w:val="00833C41"/>
    <w:rsid w:val="00837D21"/>
    <w:rsid w:val="008402D0"/>
    <w:rsid w:val="00842B50"/>
    <w:rsid w:val="008440E4"/>
    <w:rsid w:val="00845E44"/>
    <w:rsid w:val="0084751E"/>
    <w:rsid w:val="008506C3"/>
    <w:rsid w:val="008506C6"/>
    <w:rsid w:val="00851AE9"/>
    <w:rsid w:val="00851BD5"/>
    <w:rsid w:val="00854EA2"/>
    <w:rsid w:val="00855AD8"/>
    <w:rsid w:val="008564FF"/>
    <w:rsid w:val="00863541"/>
    <w:rsid w:val="00863BC4"/>
    <w:rsid w:val="00863CA6"/>
    <w:rsid w:val="00863F49"/>
    <w:rsid w:val="008648D4"/>
    <w:rsid w:val="00866E6A"/>
    <w:rsid w:val="00870925"/>
    <w:rsid w:val="00870B53"/>
    <w:rsid w:val="0087148B"/>
    <w:rsid w:val="008740E0"/>
    <w:rsid w:val="00874A63"/>
    <w:rsid w:val="00877C6E"/>
    <w:rsid w:val="008800A6"/>
    <w:rsid w:val="0088205F"/>
    <w:rsid w:val="00884808"/>
    <w:rsid w:val="00884F8E"/>
    <w:rsid w:val="008858AC"/>
    <w:rsid w:val="00885D4A"/>
    <w:rsid w:val="00886AA3"/>
    <w:rsid w:val="0089025B"/>
    <w:rsid w:val="008918B6"/>
    <w:rsid w:val="008944BC"/>
    <w:rsid w:val="008944FC"/>
    <w:rsid w:val="00895811"/>
    <w:rsid w:val="008970F2"/>
    <w:rsid w:val="008A03C4"/>
    <w:rsid w:val="008A0F8A"/>
    <w:rsid w:val="008A1289"/>
    <w:rsid w:val="008A1AEB"/>
    <w:rsid w:val="008A1E23"/>
    <w:rsid w:val="008A2278"/>
    <w:rsid w:val="008A435C"/>
    <w:rsid w:val="008A4B41"/>
    <w:rsid w:val="008A5348"/>
    <w:rsid w:val="008B0DBC"/>
    <w:rsid w:val="008B121A"/>
    <w:rsid w:val="008B230E"/>
    <w:rsid w:val="008B3DCF"/>
    <w:rsid w:val="008B7547"/>
    <w:rsid w:val="008B75A6"/>
    <w:rsid w:val="008C0284"/>
    <w:rsid w:val="008C0A99"/>
    <w:rsid w:val="008C1090"/>
    <w:rsid w:val="008C23C8"/>
    <w:rsid w:val="008C2A78"/>
    <w:rsid w:val="008C3B31"/>
    <w:rsid w:val="008C4776"/>
    <w:rsid w:val="008C4F30"/>
    <w:rsid w:val="008C5276"/>
    <w:rsid w:val="008C7995"/>
    <w:rsid w:val="008D1629"/>
    <w:rsid w:val="008D23DD"/>
    <w:rsid w:val="008D2CAD"/>
    <w:rsid w:val="008D2FF1"/>
    <w:rsid w:val="008D49EE"/>
    <w:rsid w:val="008D6933"/>
    <w:rsid w:val="008D7ACC"/>
    <w:rsid w:val="008E1AED"/>
    <w:rsid w:val="008E3792"/>
    <w:rsid w:val="008E5915"/>
    <w:rsid w:val="008E6D98"/>
    <w:rsid w:val="008E72B2"/>
    <w:rsid w:val="008F1990"/>
    <w:rsid w:val="008F1E64"/>
    <w:rsid w:val="008F3AEF"/>
    <w:rsid w:val="008F4370"/>
    <w:rsid w:val="008F4F73"/>
    <w:rsid w:val="008F5939"/>
    <w:rsid w:val="008F7570"/>
    <w:rsid w:val="008F7588"/>
    <w:rsid w:val="008F759E"/>
    <w:rsid w:val="00901897"/>
    <w:rsid w:val="0090331C"/>
    <w:rsid w:val="0090441F"/>
    <w:rsid w:val="00905D89"/>
    <w:rsid w:val="009068A5"/>
    <w:rsid w:val="00907F8F"/>
    <w:rsid w:val="00912B95"/>
    <w:rsid w:val="009135EC"/>
    <w:rsid w:val="009141B6"/>
    <w:rsid w:val="00915559"/>
    <w:rsid w:val="0091745C"/>
    <w:rsid w:val="00917954"/>
    <w:rsid w:val="009201D7"/>
    <w:rsid w:val="00920652"/>
    <w:rsid w:val="00921689"/>
    <w:rsid w:val="00921740"/>
    <w:rsid w:val="00922844"/>
    <w:rsid w:val="00922F34"/>
    <w:rsid w:val="00926AD0"/>
    <w:rsid w:val="00926BAE"/>
    <w:rsid w:val="0093011D"/>
    <w:rsid w:val="00930A86"/>
    <w:rsid w:val="00930C63"/>
    <w:rsid w:val="00930FCE"/>
    <w:rsid w:val="00932227"/>
    <w:rsid w:val="009324F3"/>
    <w:rsid w:val="0093354B"/>
    <w:rsid w:val="00933844"/>
    <w:rsid w:val="00933AD6"/>
    <w:rsid w:val="00934391"/>
    <w:rsid w:val="00936297"/>
    <w:rsid w:val="009372E7"/>
    <w:rsid w:val="00937B94"/>
    <w:rsid w:val="0094008C"/>
    <w:rsid w:val="009400A7"/>
    <w:rsid w:val="00940F3F"/>
    <w:rsid w:val="00942EE9"/>
    <w:rsid w:val="0094351B"/>
    <w:rsid w:val="009438A5"/>
    <w:rsid w:val="00943B59"/>
    <w:rsid w:val="00943C70"/>
    <w:rsid w:val="00946B55"/>
    <w:rsid w:val="00947153"/>
    <w:rsid w:val="00950F19"/>
    <w:rsid w:val="009511D5"/>
    <w:rsid w:val="0095146F"/>
    <w:rsid w:val="00951A7B"/>
    <w:rsid w:val="009525E4"/>
    <w:rsid w:val="009526BD"/>
    <w:rsid w:val="009531CE"/>
    <w:rsid w:val="009545B7"/>
    <w:rsid w:val="00955848"/>
    <w:rsid w:val="009560AC"/>
    <w:rsid w:val="00956383"/>
    <w:rsid w:val="009568FF"/>
    <w:rsid w:val="00956E5C"/>
    <w:rsid w:val="00957FC9"/>
    <w:rsid w:val="0096052D"/>
    <w:rsid w:val="009606A1"/>
    <w:rsid w:val="0096349C"/>
    <w:rsid w:val="00963C42"/>
    <w:rsid w:val="00964553"/>
    <w:rsid w:val="00965589"/>
    <w:rsid w:val="00966856"/>
    <w:rsid w:val="00966B14"/>
    <w:rsid w:val="00966CE6"/>
    <w:rsid w:val="00970231"/>
    <w:rsid w:val="00971386"/>
    <w:rsid w:val="00972997"/>
    <w:rsid w:val="0097493D"/>
    <w:rsid w:val="009804E8"/>
    <w:rsid w:val="0098100C"/>
    <w:rsid w:val="00981E1A"/>
    <w:rsid w:val="009820A6"/>
    <w:rsid w:val="00982C3E"/>
    <w:rsid w:val="00983A88"/>
    <w:rsid w:val="009843A8"/>
    <w:rsid w:val="00984489"/>
    <w:rsid w:val="00984C81"/>
    <w:rsid w:val="0098707C"/>
    <w:rsid w:val="00991C9E"/>
    <w:rsid w:val="009937B9"/>
    <w:rsid w:val="0099415B"/>
    <w:rsid w:val="009A122D"/>
    <w:rsid w:val="009A281B"/>
    <w:rsid w:val="009A38F5"/>
    <w:rsid w:val="009A444A"/>
    <w:rsid w:val="009A49B6"/>
    <w:rsid w:val="009A4D6F"/>
    <w:rsid w:val="009A575C"/>
    <w:rsid w:val="009A70CC"/>
    <w:rsid w:val="009B051A"/>
    <w:rsid w:val="009B50D7"/>
    <w:rsid w:val="009B6EB9"/>
    <w:rsid w:val="009C1829"/>
    <w:rsid w:val="009C5C79"/>
    <w:rsid w:val="009C61FB"/>
    <w:rsid w:val="009C6921"/>
    <w:rsid w:val="009C6BA8"/>
    <w:rsid w:val="009D0992"/>
    <w:rsid w:val="009D56DC"/>
    <w:rsid w:val="009D7E2F"/>
    <w:rsid w:val="009D7F71"/>
    <w:rsid w:val="009E31FA"/>
    <w:rsid w:val="009E38D7"/>
    <w:rsid w:val="009E490E"/>
    <w:rsid w:val="009E49E7"/>
    <w:rsid w:val="009E5709"/>
    <w:rsid w:val="009E6382"/>
    <w:rsid w:val="009E6BE0"/>
    <w:rsid w:val="009E6E57"/>
    <w:rsid w:val="009E7A12"/>
    <w:rsid w:val="009E7B4C"/>
    <w:rsid w:val="009E7F00"/>
    <w:rsid w:val="009F0449"/>
    <w:rsid w:val="009F0ABE"/>
    <w:rsid w:val="009F15C9"/>
    <w:rsid w:val="009F1B5F"/>
    <w:rsid w:val="009F2A78"/>
    <w:rsid w:val="009F2EC7"/>
    <w:rsid w:val="009F35A2"/>
    <w:rsid w:val="009F3771"/>
    <w:rsid w:val="009F3F86"/>
    <w:rsid w:val="009F43C8"/>
    <w:rsid w:val="009F4FB7"/>
    <w:rsid w:val="009F5FA0"/>
    <w:rsid w:val="009F72C2"/>
    <w:rsid w:val="00A01410"/>
    <w:rsid w:val="00A02F15"/>
    <w:rsid w:val="00A0425B"/>
    <w:rsid w:val="00A04CA1"/>
    <w:rsid w:val="00A05B8E"/>
    <w:rsid w:val="00A061B2"/>
    <w:rsid w:val="00A066C5"/>
    <w:rsid w:val="00A06C24"/>
    <w:rsid w:val="00A06D43"/>
    <w:rsid w:val="00A16BAC"/>
    <w:rsid w:val="00A223AB"/>
    <w:rsid w:val="00A22C1B"/>
    <w:rsid w:val="00A309F6"/>
    <w:rsid w:val="00A310BE"/>
    <w:rsid w:val="00A3272E"/>
    <w:rsid w:val="00A32CEF"/>
    <w:rsid w:val="00A33544"/>
    <w:rsid w:val="00A35416"/>
    <w:rsid w:val="00A35579"/>
    <w:rsid w:val="00A35974"/>
    <w:rsid w:val="00A35C20"/>
    <w:rsid w:val="00A36B66"/>
    <w:rsid w:val="00A37B3A"/>
    <w:rsid w:val="00A37DB4"/>
    <w:rsid w:val="00A4112D"/>
    <w:rsid w:val="00A41BF6"/>
    <w:rsid w:val="00A424C0"/>
    <w:rsid w:val="00A43BC2"/>
    <w:rsid w:val="00A43DF1"/>
    <w:rsid w:val="00A445AD"/>
    <w:rsid w:val="00A457FE"/>
    <w:rsid w:val="00A463BF"/>
    <w:rsid w:val="00A51402"/>
    <w:rsid w:val="00A52996"/>
    <w:rsid w:val="00A5390C"/>
    <w:rsid w:val="00A54BCF"/>
    <w:rsid w:val="00A56182"/>
    <w:rsid w:val="00A57EE7"/>
    <w:rsid w:val="00A61A9E"/>
    <w:rsid w:val="00A61E45"/>
    <w:rsid w:val="00A64409"/>
    <w:rsid w:val="00A64DBB"/>
    <w:rsid w:val="00A6587E"/>
    <w:rsid w:val="00A66552"/>
    <w:rsid w:val="00A66CBE"/>
    <w:rsid w:val="00A71BC8"/>
    <w:rsid w:val="00A724ED"/>
    <w:rsid w:val="00A72F12"/>
    <w:rsid w:val="00A72F89"/>
    <w:rsid w:val="00A74399"/>
    <w:rsid w:val="00A74D52"/>
    <w:rsid w:val="00A75040"/>
    <w:rsid w:val="00A76C81"/>
    <w:rsid w:val="00A77E25"/>
    <w:rsid w:val="00A80877"/>
    <w:rsid w:val="00A81813"/>
    <w:rsid w:val="00A83B74"/>
    <w:rsid w:val="00A8407E"/>
    <w:rsid w:val="00A84A55"/>
    <w:rsid w:val="00A857EB"/>
    <w:rsid w:val="00A8697E"/>
    <w:rsid w:val="00A91F8A"/>
    <w:rsid w:val="00A925E2"/>
    <w:rsid w:val="00A95765"/>
    <w:rsid w:val="00A9630C"/>
    <w:rsid w:val="00A96660"/>
    <w:rsid w:val="00A96A82"/>
    <w:rsid w:val="00A971D7"/>
    <w:rsid w:val="00A9745E"/>
    <w:rsid w:val="00A97909"/>
    <w:rsid w:val="00AA250B"/>
    <w:rsid w:val="00AA3986"/>
    <w:rsid w:val="00AA3FC3"/>
    <w:rsid w:val="00AA4821"/>
    <w:rsid w:val="00AA4E5A"/>
    <w:rsid w:val="00AA5678"/>
    <w:rsid w:val="00AA5A23"/>
    <w:rsid w:val="00AB0E33"/>
    <w:rsid w:val="00AB24EF"/>
    <w:rsid w:val="00AB4FAF"/>
    <w:rsid w:val="00AB5B05"/>
    <w:rsid w:val="00AB5DD7"/>
    <w:rsid w:val="00AB5F34"/>
    <w:rsid w:val="00AB7395"/>
    <w:rsid w:val="00AB73C7"/>
    <w:rsid w:val="00AB7779"/>
    <w:rsid w:val="00AB79B7"/>
    <w:rsid w:val="00AC0933"/>
    <w:rsid w:val="00AC0D79"/>
    <w:rsid w:val="00AC1EA2"/>
    <w:rsid w:val="00AC30B4"/>
    <w:rsid w:val="00AC330C"/>
    <w:rsid w:val="00AC3A0F"/>
    <w:rsid w:val="00AC3CED"/>
    <w:rsid w:val="00AC3FD2"/>
    <w:rsid w:val="00AC607F"/>
    <w:rsid w:val="00AD0018"/>
    <w:rsid w:val="00AD0048"/>
    <w:rsid w:val="00AD24E8"/>
    <w:rsid w:val="00AD3CE2"/>
    <w:rsid w:val="00AD588F"/>
    <w:rsid w:val="00AE16C4"/>
    <w:rsid w:val="00AE1F75"/>
    <w:rsid w:val="00AE58E6"/>
    <w:rsid w:val="00AE7CF5"/>
    <w:rsid w:val="00AF0811"/>
    <w:rsid w:val="00AF3A04"/>
    <w:rsid w:val="00B0032D"/>
    <w:rsid w:val="00B00469"/>
    <w:rsid w:val="00B0116D"/>
    <w:rsid w:val="00B038D9"/>
    <w:rsid w:val="00B05828"/>
    <w:rsid w:val="00B07426"/>
    <w:rsid w:val="00B07F16"/>
    <w:rsid w:val="00B10714"/>
    <w:rsid w:val="00B11843"/>
    <w:rsid w:val="00B1436B"/>
    <w:rsid w:val="00B14CE4"/>
    <w:rsid w:val="00B17D3F"/>
    <w:rsid w:val="00B20F33"/>
    <w:rsid w:val="00B2244D"/>
    <w:rsid w:val="00B22C48"/>
    <w:rsid w:val="00B2328A"/>
    <w:rsid w:val="00B2465F"/>
    <w:rsid w:val="00B259A8"/>
    <w:rsid w:val="00B271B7"/>
    <w:rsid w:val="00B271F9"/>
    <w:rsid w:val="00B273BA"/>
    <w:rsid w:val="00B27B8F"/>
    <w:rsid w:val="00B30F58"/>
    <w:rsid w:val="00B313F0"/>
    <w:rsid w:val="00B32EC3"/>
    <w:rsid w:val="00B333C2"/>
    <w:rsid w:val="00B34960"/>
    <w:rsid w:val="00B3540F"/>
    <w:rsid w:val="00B36AEF"/>
    <w:rsid w:val="00B378C8"/>
    <w:rsid w:val="00B37B52"/>
    <w:rsid w:val="00B41C6B"/>
    <w:rsid w:val="00B42817"/>
    <w:rsid w:val="00B42A0E"/>
    <w:rsid w:val="00B43E2A"/>
    <w:rsid w:val="00B44515"/>
    <w:rsid w:val="00B44A14"/>
    <w:rsid w:val="00B47085"/>
    <w:rsid w:val="00B47809"/>
    <w:rsid w:val="00B5110F"/>
    <w:rsid w:val="00B5144B"/>
    <w:rsid w:val="00B52DDF"/>
    <w:rsid w:val="00B533EC"/>
    <w:rsid w:val="00B53924"/>
    <w:rsid w:val="00B55A23"/>
    <w:rsid w:val="00B6004D"/>
    <w:rsid w:val="00B616C8"/>
    <w:rsid w:val="00B62721"/>
    <w:rsid w:val="00B62C8E"/>
    <w:rsid w:val="00B631EA"/>
    <w:rsid w:val="00B64848"/>
    <w:rsid w:val="00B651C4"/>
    <w:rsid w:val="00B6632A"/>
    <w:rsid w:val="00B67653"/>
    <w:rsid w:val="00B710AC"/>
    <w:rsid w:val="00B71AC0"/>
    <w:rsid w:val="00B738C7"/>
    <w:rsid w:val="00B74377"/>
    <w:rsid w:val="00B760FF"/>
    <w:rsid w:val="00B77BDE"/>
    <w:rsid w:val="00B804FA"/>
    <w:rsid w:val="00B8160A"/>
    <w:rsid w:val="00B82A99"/>
    <w:rsid w:val="00B82E5C"/>
    <w:rsid w:val="00B84371"/>
    <w:rsid w:val="00B84532"/>
    <w:rsid w:val="00B87963"/>
    <w:rsid w:val="00B8796E"/>
    <w:rsid w:val="00B907EB"/>
    <w:rsid w:val="00B90B24"/>
    <w:rsid w:val="00B91242"/>
    <w:rsid w:val="00B928A3"/>
    <w:rsid w:val="00B92F3D"/>
    <w:rsid w:val="00B94A3C"/>
    <w:rsid w:val="00B94B5B"/>
    <w:rsid w:val="00B9527E"/>
    <w:rsid w:val="00B95916"/>
    <w:rsid w:val="00B961CF"/>
    <w:rsid w:val="00B97650"/>
    <w:rsid w:val="00B979C7"/>
    <w:rsid w:val="00BA1117"/>
    <w:rsid w:val="00BA1953"/>
    <w:rsid w:val="00BA26BD"/>
    <w:rsid w:val="00BA2FC3"/>
    <w:rsid w:val="00BA4DF8"/>
    <w:rsid w:val="00BA5E4B"/>
    <w:rsid w:val="00BA60A0"/>
    <w:rsid w:val="00BA6869"/>
    <w:rsid w:val="00BA758A"/>
    <w:rsid w:val="00BB1E82"/>
    <w:rsid w:val="00BB23E4"/>
    <w:rsid w:val="00BB37D5"/>
    <w:rsid w:val="00BB4437"/>
    <w:rsid w:val="00BB5447"/>
    <w:rsid w:val="00BC01F8"/>
    <w:rsid w:val="00BC2E16"/>
    <w:rsid w:val="00BC3ABE"/>
    <w:rsid w:val="00BC4689"/>
    <w:rsid w:val="00BC492D"/>
    <w:rsid w:val="00BC54AC"/>
    <w:rsid w:val="00BC5E61"/>
    <w:rsid w:val="00BD05B7"/>
    <w:rsid w:val="00BD2B47"/>
    <w:rsid w:val="00BD3702"/>
    <w:rsid w:val="00BD652D"/>
    <w:rsid w:val="00BE0FB7"/>
    <w:rsid w:val="00BE16A1"/>
    <w:rsid w:val="00BE3E86"/>
    <w:rsid w:val="00BE6BA1"/>
    <w:rsid w:val="00BE7E76"/>
    <w:rsid w:val="00BF0D43"/>
    <w:rsid w:val="00BF1911"/>
    <w:rsid w:val="00BF1A10"/>
    <w:rsid w:val="00BF27FA"/>
    <w:rsid w:val="00BF2E45"/>
    <w:rsid w:val="00BF41E2"/>
    <w:rsid w:val="00C002BC"/>
    <w:rsid w:val="00C01BB2"/>
    <w:rsid w:val="00C02FF9"/>
    <w:rsid w:val="00C04579"/>
    <w:rsid w:val="00C05A54"/>
    <w:rsid w:val="00C062B9"/>
    <w:rsid w:val="00C07643"/>
    <w:rsid w:val="00C139B6"/>
    <w:rsid w:val="00C13FAA"/>
    <w:rsid w:val="00C16A1C"/>
    <w:rsid w:val="00C20296"/>
    <w:rsid w:val="00C20608"/>
    <w:rsid w:val="00C240B3"/>
    <w:rsid w:val="00C24959"/>
    <w:rsid w:val="00C27E5B"/>
    <w:rsid w:val="00C309DB"/>
    <w:rsid w:val="00C32256"/>
    <w:rsid w:val="00C322E3"/>
    <w:rsid w:val="00C35525"/>
    <w:rsid w:val="00C35590"/>
    <w:rsid w:val="00C377B9"/>
    <w:rsid w:val="00C4008C"/>
    <w:rsid w:val="00C400A7"/>
    <w:rsid w:val="00C400C9"/>
    <w:rsid w:val="00C47CE1"/>
    <w:rsid w:val="00C518B1"/>
    <w:rsid w:val="00C5243D"/>
    <w:rsid w:val="00C54678"/>
    <w:rsid w:val="00C54843"/>
    <w:rsid w:val="00C553DD"/>
    <w:rsid w:val="00C57A04"/>
    <w:rsid w:val="00C57D8D"/>
    <w:rsid w:val="00C57FB6"/>
    <w:rsid w:val="00C60FAA"/>
    <w:rsid w:val="00C61473"/>
    <w:rsid w:val="00C62193"/>
    <w:rsid w:val="00C62A4F"/>
    <w:rsid w:val="00C63AB5"/>
    <w:rsid w:val="00C63BA3"/>
    <w:rsid w:val="00C64390"/>
    <w:rsid w:val="00C64718"/>
    <w:rsid w:val="00C65E4D"/>
    <w:rsid w:val="00C65FDD"/>
    <w:rsid w:val="00C70BCB"/>
    <w:rsid w:val="00C70DCE"/>
    <w:rsid w:val="00C71EB4"/>
    <w:rsid w:val="00C71F1F"/>
    <w:rsid w:val="00C72B41"/>
    <w:rsid w:val="00C74600"/>
    <w:rsid w:val="00C80BB2"/>
    <w:rsid w:val="00C81859"/>
    <w:rsid w:val="00C83F23"/>
    <w:rsid w:val="00C84261"/>
    <w:rsid w:val="00C845CA"/>
    <w:rsid w:val="00C84614"/>
    <w:rsid w:val="00C84928"/>
    <w:rsid w:val="00C84AD5"/>
    <w:rsid w:val="00C84DE0"/>
    <w:rsid w:val="00C865AD"/>
    <w:rsid w:val="00C8684C"/>
    <w:rsid w:val="00C91778"/>
    <w:rsid w:val="00C945AA"/>
    <w:rsid w:val="00C95CC3"/>
    <w:rsid w:val="00CA108A"/>
    <w:rsid w:val="00CA12E9"/>
    <w:rsid w:val="00CA204A"/>
    <w:rsid w:val="00CA6849"/>
    <w:rsid w:val="00CA70A9"/>
    <w:rsid w:val="00CB10AF"/>
    <w:rsid w:val="00CB1FEB"/>
    <w:rsid w:val="00CB4788"/>
    <w:rsid w:val="00CB6EAF"/>
    <w:rsid w:val="00CB77EC"/>
    <w:rsid w:val="00CC159B"/>
    <w:rsid w:val="00CC30DF"/>
    <w:rsid w:val="00CC4DB2"/>
    <w:rsid w:val="00CC5117"/>
    <w:rsid w:val="00CC5542"/>
    <w:rsid w:val="00CC568A"/>
    <w:rsid w:val="00CC5BB5"/>
    <w:rsid w:val="00CC5EA8"/>
    <w:rsid w:val="00CC6149"/>
    <w:rsid w:val="00CC7D2C"/>
    <w:rsid w:val="00CD3356"/>
    <w:rsid w:val="00CD3B02"/>
    <w:rsid w:val="00CD3B15"/>
    <w:rsid w:val="00CD4B01"/>
    <w:rsid w:val="00CD5A7B"/>
    <w:rsid w:val="00CE01AB"/>
    <w:rsid w:val="00CE021C"/>
    <w:rsid w:val="00CE189F"/>
    <w:rsid w:val="00CE282D"/>
    <w:rsid w:val="00CE2DB6"/>
    <w:rsid w:val="00CE326D"/>
    <w:rsid w:val="00CE343C"/>
    <w:rsid w:val="00CE4142"/>
    <w:rsid w:val="00CE464E"/>
    <w:rsid w:val="00CE5538"/>
    <w:rsid w:val="00CE5FF8"/>
    <w:rsid w:val="00CE7CBE"/>
    <w:rsid w:val="00CF0C2E"/>
    <w:rsid w:val="00CF1239"/>
    <w:rsid w:val="00CF1692"/>
    <w:rsid w:val="00CF32B0"/>
    <w:rsid w:val="00CF4159"/>
    <w:rsid w:val="00CF4BB1"/>
    <w:rsid w:val="00CF535D"/>
    <w:rsid w:val="00CF699B"/>
    <w:rsid w:val="00CF794D"/>
    <w:rsid w:val="00D00486"/>
    <w:rsid w:val="00D02416"/>
    <w:rsid w:val="00D026CF"/>
    <w:rsid w:val="00D0283A"/>
    <w:rsid w:val="00D029CE"/>
    <w:rsid w:val="00D02ACD"/>
    <w:rsid w:val="00D02E92"/>
    <w:rsid w:val="00D034A6"/>
    <w:rsid w:val="00D03604"/>
    <w:rsid w:val="00D05257"/>
    <w:rsid w:val="00D063B0"/>
    <w:rsid w:val="00D0663A"/>
    <w:rsid w:val="00D06819"/>
    <w:rsid w:val="00D109C0"/>
    <w:rsid w:val="00D109E0"/>
    <w:rsid w:val="00D10A99"/>
    <w:rsid w:val="00D10E3E"/>
    <w:rsid w:val="00D11CB3"/>
    <w:rsid w:val="00D11CE0"/>
    <w:rsid w:val="00D13FC9"/>
    <w:rsid w:val="00D14222"/>
    <w:rsid w:val="00D152D5"/>
    <w:rsid w:val="00D15923"/>
    <w:rsid w:val="00D16B9F"/>
    <w:rsid w:val="00D21684"/>
    <w:rsid w:val="00D25A55"/>
    <w:rsid w:val="00D26414"/>
    <w:rsid w:val="00D27E72"/>
    <w:rsid w:val="00D307A3"/>
    <w:rsid w:val="00D31611"/>
    <w:rsid w:val="00D31F05"/>
    <w:rsid w:val="00D325A6"/>
    <w:rsid w:val="00D325AF"/>
    <w:rsid w:val="00D34433"/>
    <w:rsid w:val="00D36C5E"/>
    <w:rsid w:val="00D3757D"/>
    <w:rsid w:val="00D40951"/>
    <w:rsid w:val="00D40C1A"/>
    <w:rsid w:val="00D41C5D"/>
    <w:rsid w:val="00D42761"/>
    <w:rsid w:val="00D43BF8"/>
    <w:rsid w:val="00D43FDE"/>
    <w:rsid w:val="00D44333"/>
    <w:rsid w:val="00D44B09"/>
    <w:rsid w:val="00D460F5"/>
    <w:rsid w:val="00D47FC9"/>
    <w:rsid w:val="00D5062C"/>
    <w:rsid w:val="00D532EC"/>
    <w:rsid w:val="00D5705E"/>
    <w:rsid w:val="00D6026D"/>
    <w:rsid w:val="00D629BB"/>
    <w:rsid w:val="00D63580"/>
    <w:rsid w:val="00D66110"/>
    <w:rsid w:val="00D66D4E"/>
    <w:rsid w:val="00D70D17"/>
    <w:rsid w:val="00D7141C"/>
    <w:rsid w:val="00D75FF6"/>
    <w:rsid w:val="00D808B6"/>
    <w:rsid w:val="00D82D4C"/>
    <w:rsid w:val="00D82E4B"/>
    <w:rsid w:val="00D84188"/>
    <w:rsid w:val="00D861AD"/>
    <w:rsid w:val="00D8770A"/>
    <w:rsid w:val="00D921CD"/>
    <w:rsid w:val="00D92DBE"/>
    <w:rsid w:val="00D954E2"/>
    <w:rsid w:val="00D95BAF"/>
    <w:rsid w:val="00D95BBE"/>
    <w:rsid w:val="00D95D55"/>
    <w:rsid w:val="00D95FEA"/>
    <w:rsid w:val="00DA0F0E"/>
    <w:rsid w:val="00DA2201"/>
    <w:rsid w:val="00DA4BBD"/>
    <w:rsid w:val="00DA4D96"/>
    <w:rsid w:val="00DA64A5"/>
    <w:rsid w:val="00DA6DAC"/>
    <w:rsid w:val="00DA6FC0"/>
    <w:rsid w:val="00DA788A"/>
    <w:rsid w:val="00DB047F"/>
    <w:rsid w:val="00DB16C7"/>
    <w:rsid w:val="00DB2826"/>
    <w:rsid w:val="00DB326C"/>
    <w:rsid w:val="00DB38AE"/>
    <w:rsid w:val="00DB3ABF"/>
    <w:rsid w:val="00DB4967"/>
    <w:rsid w:val="00DB64FB"/>
    <w:rsid w:val="00DB7317"/>
    <w:rsid w:val="00DB7638"/>
    <w:rsid w:val="00DB7DB9"/>
    <w:rsid w:val="00DC0BA4"/>
    <w:rsid w:val="00DC1665"/>
    <w:rsid w:val="00DC6134"/>
    <w:rsid w:val="00DC68EC"/>
    <w:rsid w:val="00DD157B"/>
    <w:rsid w:val="00DD4485"/>
    <w:rsid w:val="00DD499F"/>
    <w:rsid w:val="00DD535D"/>
    <w:rsid w:val="00DD67C1"/>
    <w:rsid w:val="00DD67D5"/>
    <w:rsid w:val="00DD69B1"/>
    <w:rsid w:val="00DD7CF2"/>
    <w:rsid w:val="00DE2F5B"/>
    <w:rsid w:val="00DE420A"/>
    <w:rsid w:val="00DE49EE"/>
    <w:rsid w:val="00DE5111"/>
    <w:rsid w:val="00DE5CCC"/>
    <w:rsid w:val="00DE6E5C"/>
    <w:rsid w:val="00DE6F32"/>
    <w:rsid w:val="00DE6FAD"/>
    <w:rsid w:val="00DE7866"/>
    <w:rsid w:val="00DE7C62"/>
    <w:rsid w:val="00DF05E1"/>
    <w:rsid w:val="00DF19EC"/>
    <w:rsid w:val="00DF3083"/>
    <w:rsid w:val="00DF3B13"/>
    <w:rsid w:val="00DF5610"/>
    <w:rsid w:val="00DF6A74"/>
    <w:rsid w:val="00DF7C86"/>
    <w:rsid w:val="00E017C4"/>
    <w:rsid w:val="00E05023"/>
    <w:rsid w:val="00E07A50"/>
    <w:rsid w:val="00E102F8"/>
    <w:rsid w:val="00E1031E"/>
    <w:rsid w:val="00E124CF"/>
    <w:rsid w:val="00E13460"/>
    <w:rsid w:val="00E16E48"/>
    <w:rsid w:val="00E17CA6"/>
    <w:rsid w:val="00E200B9"/>
    <w:rsid w:val="00E20DF4"/>
    <w:rsid w:val="00E25B7B"/>
    <w:rsid w:val="00E25C1A"/>
    <w:rsid w:val="00E269C1"/>
    <w:rsid w:val="00E27A85"/>
    <w:rsid w:val="00E27A92"/>
    <w:rsid w:val="00E3186F"/>
    <w:rsid w:val="00E3199D"/>
    <w:rsid w:val="00E31ADC"/>
    <w:rsid w:val="00E32AA4"/>
    <w:rsid w:val="00E32F9B"/>
    <w:rsid w:val="00E33C02"/>
    <w:rsid w:val="00E3489D"/>
    <w:rsid w:val="00E35B44"/>
    <w:rsid w:val="00E36587"/>
    <w:rsid w:val="00E40553"/>
    <w:rsid w:val="00E429ED"/>
    <w:rsid w:val="00E45333"/>
    <w:rsid w:val="00E45C7A"/>
    <w:rsid w:val="00E468BE"/>
    <w:rsid w:val="00E47053"/>
    <w:rsid w:val="00E515ED"/>
    <w:rsid w:val="00E51611"/>
    <w:rsid w:val="00E52293"/>
    <w:rsid w:val="00E52557"/>
    <w:rsid w:val="00E53674"/>
    <w:rsid w:val="00E5536D"/>
    <w:rsid w:val="00E55BC0"/>
    <w:rsid w:val="00E56619"/>
    <w:rsid w:val="00E56D58"/>
    <w:rsid w:val="00E5782C"/>
    <w:rsid w:val="00E6037F"/>
    <w:rsid w:val="00E60BF1"/>
    <w:rsid w:val="00E62B0D"/>
    <w:rsid w:val="00E66FE4"/>
    <w:rsid w:val="00E71325"/>
    <w:rsid w:val="00E72640"/>
    <w:rsid w:val="00E72ABF"/>
    <w:rsid w:val="00E72BE6"/>
    <w:rsid w:val="00E73D40"/>
    <w:rsid w:val="00E7442C"/>
    <w:rsid w:val="00E74676"/>
    <w:rsid w:val="00E76857"/>
    <w:rsid w:val="00E768D4"/>
    <w:rsid w:val="00E80005"/>
    <w:rsid w:val="00E82A66"/>
    <w:rsid w:val="00E82DD2"/>
    <w:rsid w:val="00E863D3"/>
    <w:rsid w:val="00E873C6"/>
    <w:rsid w:val="00E87507"/>
    <w:rsid w:val="00E90BDD"/>
    <w:rsid w:val="00E90F11"/>
    <w:rsid w:val="00E92F2A"/>
    <w:rsid w:val="00E935FF"/>
    <w:rsid w:val="00E9415B"/>
    <w:rsid w:val="00E962E2"/>
    <w:rsid w:val="00EA15FA"/>
    <w:rsid w:val="00EA2D52"/>
    <w:rsid w:val="00EA35B6"/>
    <w:rsid w:val="00EA3CC7"/>
    <w:rsid w:val="00EA5F84"/>
    <w:rsid w:val="00EA69FC"/>
    <w:rsid w:val="00EA6EC1"/>
    <w:rsid w:val="00EA78F0"/>
    <w:rsid w:val="00EB0071"/>
    <w:rsid w:val="00EB1BB1"/>
    <w:rsid w:val="00EB28B9"/>
    <w:rsid w:val="00EB5B16"/>
    <w:rsid w:val="00EB5D13"/>
    <w:rsid w:val="00EB5D33"/>
    <w:rsid w:val="00EC197A"/>
    <w:rsid w:val="00EC1B3F"/>
    <w:rsid w:val="00EC1E08"/>
    <w:rsid w:val="00EC3524"/>
    <w:rsid w:val="00EC3778"/>
    <w:rsid w:val="00EC424C"/>
    <w:rsid w:val="00EC425A"/>
    <w:rsid w:val="00EC5697"/>
    <w:rsid w:val="00EC7318"/>
    <w:rsid w:val="00EC7321"/>
    <w:rsid w:val="00EC7911"/>
    <w:rsid w:val="00ED3A45"/>
    <w:rsid w:val="00ED3DEE"/>
    <w:rsid w:val="00ED4903"/>
    <w:rsid w:val="00ED4F79"/>
    <w:rsid w:val="00ED54D5"/>
    <w:rsid w:val="00ED6229"/>
    <w:rsid w:val="00ED6E47"/>
    <w:rsid w:val="00ED7A99"/>
    <w:rsid w:val="00EE21DC"/>
    <w:rsid w:val="00EE3057"/>
    <w:rsid w:val="00EE4008"/>
    <w:rsid w:val="00EE479E"/>
    <w:rsid w:val="00EE5365"/>
    <w:rsid w:val="00EE5664"/>
    <w:rsid w:val="00EE6913"/>
    <w:rsid w:val="00EE6F96"/>
    <w:rsid w:val="00EE6FD1"/>
    <w:rsid w:val="00EE7748"/>
    <w:rsid w:val="00EF058E"/>
    <w:rsid w:val="00EF09FF"/>
    <w:rsid w:val="00EF0B16"/>
    <w:rsid w:val="00EF45EC"/>
    <w:rsid w:val="00EF6A01"/>
    <w:rsid w:val="00EF7C50"/>
    <w:rsid w:val="00F00ADD"/>
    <w:rsid w:val="00F01165"/>
    <w:rsid w:val="00F012FA"/>
    <w:rsid w:val="00F06FE2"/>
    <w:rsid w:val="00F0772C"/>
    <w:rsid w:val="00F10BA3"/>
    <w:rsid w:val="00F10EC8"/>
    <w:rsid w:val="00F11F19"/>
    <w:rsid w:val="00F11F91"/>
    <w:rsid w:val="00F13AD8"/>
    <w:rsid w:val="00F14827"/>
    <w:rsid w:val="00F15587"/>
    <w:rsid w:val="00F15650"/>
    <w:rsid w:val="00F1591D"/>
    <w:rsid w:val="00F15B18"/>
    <w:rsid w:val="00F174EE"/>
    <w:rsid w:val="00F204F1"/>
    <w:rsid w:val="00F21092"/>
    <w:rsid w:val="00F235D3"/>
    <w:rsid w:val="00F23987"/>
    <w:rsid w:val="00F24CF8"/>
    <w:rsid w:val="00F25E04"/>
    <w:rsid w:val="00F27132"/>
    <w:rsid w:val="00F30F0C"/>
    <w:rsid w:val="00F32205"/>
    <w:rsid w:val="00F330F5"/>
    <w:rsid w:val="00F341CA"/>
    <w:rsid w:val="00F37E4E"/>
    <w:rsid w:val="00F427E7"/>
    <w:rsid w:val="00F42E46"/>
    <w:rsid w:val="00F433A8"/>
    <w:rsid w:val="00F43F0D"/>
    <w:rsid w:val="00F440DF"/>
    <w:rsid w:val="00F44370"/>
    <w:rsid w:val="00F44804"/>
    <w:rsid w:val="00F4574D"/>
    <w:rsid w:val="00F45B0A"/>
    <w:rsid w:val="00F467D6"/>
    <w:rsid w:val="00F471E9"/>
    <w:rsid w:val="00F47296"/>
    <w:rsid w:val="00F5006B"/>
    <w:rsid w:val="00F502FD"/>
    <w:rsid w:val="00F50B9B"/>
    <w:rsid w:val="00F50E03"/>
    <w:rsid w:val="00F51C95"/>
    <w:rsid w:val="00F52455"/>
    <w:rsid w:val="00F55015"/>
    <w:rsid w:val="00F55FF1"/>
    <w:rsid w:val="00F57A07"/>
    <w:rsid w:val="00F6017E"/>
    <w:rsid w:val="00F62E63"/>
    <w:rsid w:val="00F6419E"/>
    <w:rsid w:val="00F6463D"/>
    <w:rsid w:val="00F64CDF"/>
    <w:rsid w:val="00F6641C"/>
    <w:rsid w:val="00F668D1"/>
    <w:rsid w:val="00F66906"/>
    <w:rsid w:val="00F70A42"/>
    <w:rsid w:val="00F715CC"/>
    <w:rsid w:val="00F72010"/>
    <w:rsid w:val="00F727BE"/>
    <w:rsid w:val="00F72A5F"/>
    <w:rsid w:val="00F769B7"/>
    <w:rsid w:val="00F815C6"/>
    <w:rsid w:val="00F83340"/>
    <w:rsid w:val="00F85323"/>
    <w:rsid w:val="00F8637C"/>
    <w:rsid w:val="00F86B3F"/>
    <w:rsid w:val="00F86BF0"/>
    <w:rsid w:val="00F903C3"/>
    <w:rsid w:val="00F90F6B"/>
    <w:rsid w:val="00F91283"/>
    <w:rsid w:val="00F916E9"/>
    <w:rsid w:val="00F91E77"/>
    <w:rsid w:val="00F940EC"/>
    <w:rsid w:val="00F9588E"/>
    <w:rsid w:val="00F97813"/>
    <w:rsid w:val="00FA00EB"/>
    <w:rsid w:val="00FA0E60"/>
    <w:rsid w:val="00FA13AE"/>
    <w:rsid w:val="00FA144A"/>
    <w:rsid w:val="00FA2C05"/>
    <w:rsid w:val="00FA3041"/>
    <w:rsid w:val="00FA4852"/>
    <w:rsid w:val="00FA52FE"/>
    <w:rsid w:val="00FA567A"/>
    <w:rsid w:val="00FB0A0D"/>
    <w:rsid w:val="00FB19C3"/>
    <w:rsid w:val="00FB36E1"/>
    <w:rsid w:val="00FB4591"/>
    <w:rsid w:val="00FB4E20"/>
    <w:rsid w:val="00FB54B2"/>
    <w:rsid w:val="00FB6344"/>
    <w:rsid w:val="00FB7832"/>
    <w:rsid w:val="00FC1514"/>
    <w:rsid w:val="00FC1B27"/>
    <w:rsid w:val="00FC4D6C"/>
    <w:rsid w:val="00FC5080"/>
    <w:rsid w:val="00FC6BC9"/>
    <w:rsid w:val="00FC6C1F"/>
    <w:rsid w:val="00FD0231"/>
    <w:rsid w:val="00FD0A81"/>
    <w:rsid w:val="00FD0AEB"/>
    <w:rsid w:val="00FD10E5"/>
    <w:rsid w:val="00FD2FD5"/>
    <w:rsid w:val="00FD312F"/>
    <w:rsid w:val="00FD3EE5"/>
    <w:rsid w:val="00FD4B84"/>
    <w:rsid w:val="00FD4CC9"/>
    <w:rsid w:val="00FD6205"/>
    <w:rsid w:val="00FD6A57"/>
    <w:rsid w:val="00FD6FE7"/>
    <w:rsid w:val="00FD758F"/>
    <w:rsid w:val="00FE3A97"/>
    <w:rsid w:val="00FE47E5"/>
    <w:rsid w:val="00FE48E5"/>
    <w:rsid w:val="00FE5A93"/>
    <w:rsid w:val="00FE7D63"/>
    <w:rsid w:val="00FF0885"/>
    <w:rsid w:val="00FF1889"/>
    <w:rsid w:val="00FF3651"/>
    <w:rsid w:val="00FF3BCD"/>
    <w:rsid w:val="00FF3D4B"/>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3FA85"/>
  <w15:chartTrackingRefBased/>
  <w15:docId w15:val="{E9407D9E-BCE9-46DD-8753-9D4CA6DCC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34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47734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47734A"/>
    <w:rPr>
      <w:rFonts w:ascii="Arial" w:eastAsiaTheme="majorEastAsia" w:hAnsi="Arial" w:cstheme="majorBidi"/>
      <w:b/>
      <w:sz w:val="28"/>
      <w:szCs w:val="24"/>
    </w:rPr>
  </w:style>
  <w:style w:type="character" w:styleId="Hyperlink">
    <w:name w:val="Hyperlink"/>
    <w:basedOn w:val="DefaultParagraphFont"/>
    <w:uiPriority w:val="99"/>
    <w:semiHidden/>
    <w:rsid w:val="00F70A42"/>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semiHidden/>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semiHidden/>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1"/>
      </w:numPr>
      <w:spacing w:before="0"/>
      <w:contextualSpacing w:val="0"/>
    </w:pPr>
  </w:style>
  <w:style w:type="paragraph" w:customStyle="1" w:styleId="Bulletsindent">
    <w:name w:val="Bullets indent"/>
    <w:basedOn w:val="ListParagraph"/>
    <w:qFormat/>
    <w:rsid w:val="00917954"/>
    <w:pPr>
      <w:numPr>
        <w:numId w:val="2"/>
      </w:numPr>
      <w:spacing w:before="0"/>
      <w:contextualSpacing w:val="0"/>
    </w:pPr>
  </w:style>
  <w:style w:type="paragraph" w:styleId="IntenseQuote">
    <w:name w:val="Intense Quote"/>
    <w:basedOn w:val="Normal"/>
    <w:next w:val="Normal"/>
    <w:link w:val="IntenseQuoteChar"/>
    <w:uiPriority w:val="30"/>
    <w:qFormat/>
    <w:rsid w:val="00EC7321"/>
    <w:pPr>
      <w:pBdr>
        <w:top w:val="single" w:sz="4" w:space="10" w:color="371A4C" w:themeColor="accent1" w:themeShade="BF"/>
        <w:bottom w:val="single" w:sz="4" w:space="10" w:color="371A4C" w:themeColor="accent1" w:themeShade="BF"/>
      </w:pBdr>
      <w:spacing w:before="360" w:after="360" w:line="278" w:lineRule="auto"/>
      <w:ind w:left="864" w:right="864"/>
      <w:jc w:val="center"/>
    </w:pPr>
    <w:rPr>
      <w:rFonts w:asciiTheme="minorHAnsi" w:hAnsiTheme="minorHAnsi" w:cstheme="minorBidi"/>
      <w:i/>
      <w:iCs/>
      <w:color w:val="371A4C" w:themeColor="accent1" w:themeShade="BF"/>
      <w:kern w:val="2"/>
      <w14:ligatures w14:val="standardContextual"/>
    </w:rPr>
  </w:style>
  <w:style w:type="character" w:customStyle="1" w:styleId="IntenseQuoteChar">
    <w:name w:val="Intense Quote Char"/>
    <w:basedOn w:val="DefaultParagraphFont"/>
    <w:link w:val="IntenseQuote"/>
    <w:uiPriority w:val="30"/>
    <w:rsid w:val="00EC7321"/>
    <w:rPr>
      <w:i/>
      <w:iCs/>
      <w:color w:val="371A4C" w:themeColor="accent1" w:themeShade="BF"/>
      <w:kern w:val="2"/>
      <w:sz w:val="24"/>
      <w:szCs w:val="24"/>
      <w14:ligatures w14:val="standardContextual"/>
    </w:rPr>
  </w:style>
  <w:style w:type="paragraph" w:customStyle="1" w:styleId="Default">
    <w:name w:val="Default"/>
    <w:rsid w:val="00EC7321"/>
    <w:pPr>
      <w:autoSpaceDE w:val="0"/>
      <w:autoSpaceDN w:val="0"/>
      <w:adjustRightInd w:val="0"/>
      <w:spacing w:after="0" w:line="240" w:lineRule="auto"/>
    </w:pPr>
    <w:rPr>
      <w:rFonts w:ascii="Montserrat" w:hAnsi="Montserrat" w:cs="Montserrat"/>
      <w:color w:val="000000"/>
      <w:sz w:val="24"/>
      <w:szCs w:val="24"/>
      <w14:ligatures w14:val="standardContextual"/>
    </w:rPr>
  </w:style>
  <w:style w:type="character" w:customStyle="1" w:styleId="A11">
    <w:name w:val="A11"/>
    <w:uiPriority w:val="99"/>
    <w:rsid w:val="00EC7321"/>
    <w:rPr>
      <w:rFonts w:cs="Montserrat"/>
      <w:color w:val="000000"/>
      <w:sz w:val="20"/>
      <w:szCs w:val="20"/>
    </w:rPr>
  </w:style>
  <w:style w:type="character" w:customStyle="1" w:styleId="A7">
    <w:name w:val="A7"/>
    <w:uiPriority w:val="99"/>
    <w:rsid w:val="00EC7321"/>
    <w:rPr>
      <w:rFonts w:cs="Montserra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preventfvsv.govt.nz/assets/Workforce-Frameworks/Sexual-Violence-Workforce-Capability-Frameworks.pdf" TargetMode="External"/><Relationship Id="rId27" Type="http://schemas.openxmlformats.org/officeDocument/2006/relationships/footer" Target="footer8.xml"/><Relationship Id="rId30"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SW3NXXEYE322-678424068-8084</_dlc_DocId>
    <_dlc_DocIdUrl xmlns="1213db41-97b1-4e79-9d48-1363723dd8dd">
      <Url>https://ministryofjusticenz.sharepoint.com/sites/TAK/_layouts/15/DocIdRedir.aspx?ID=SW3NXXEYE322-678424068-8084</Url>
      <Description>SW3NXXEYE322-678424068-8084</Description>
    </_dlc_DocIdUrl>
  </documentManagement>
</p:properties>
</file>

<file path=customXml/itemProps1.xml><?xml version="1.0" encoding="utf-8"?>
<ds:datastoreItem xmlns:ds="http://schemas.openxmlformats.org/officeDocument/2006/customXml" ds:itemID="{043ED6CC-5FFF-4485-B2F8-BF1E38BCE4F3}">
  <ds:schemaRefs>
    <ds:schemaRef ds:uri="http://schemas.microsoft.com/sharepoint/events"/>
  </ds:schemaRefs>
</ds:datastoreItem>
</file>

<file path=customXml/itemProps2.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3.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4.xml><?xml version="1.0" encoding="utf-8"?>
<ds:datastoreItem xmlns:ds="http://schemas.openxmlformats.org/officeDocument/2006/customXml" ds:itemID="{55BEE9E9-5437-4936-8027-745C5863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A77DD1-4CF4-48D7-A133-FBC109DC048E}">
  <ds:schemaRefs>
    <ds:schemaRef ds:uri="http://schemas.microsoft.com/office/2006/metadata/properties"/>
    <ds:schemaRef ds:uri="http://schemas.microsoft.com/office/infopath/2007/PartnerControls"/>
    <ds:schemaRef ds:uri="1213db41-97b1-4e79-9d48-1363723dd8d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3735</Words>
  <Characters>21296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24982</CharactersWithSpaces>
  <SharedDoc>false</SharedDoc>
  <HLinks>
    <vt:vector size="12" baseType="variant">
      <vt:variant>
        <vt:i4>5308501</vt:i4>
      </vt:variant>
      <vt:variant>
        <vt:i4>3</vt:i4>
      </vt:variant>
      <vt:variant>
        <vt:i4>0</vt:i4>
      </vt:variant>
      <vt:variant>
        <vt:i4>5</vt:i4>
      </vt:variant>
      <vt:variant>
        <vt:lpwstr>https://tepunaaonui.govt.nz/tools/recognition-of-prior-learning-and-experience-rple-tool/</vt:lpwstr>
      </vt:variant>
      <vt:variant>
        <vt:lpwstr/>
      </vt:variant>
      <vt:variant>
        <vt:i4>8126564</vt:i4>
      </vt:variant>
      <vt:variant>
        <vt:i4>0</vt:i4>
      </vt:variant>
      <vt:variant>
        <vt:i4>0</vt:i4>
      </vt:variant>
      <vt:variant>
        <vt:i4>5</vt:i4>
      </vt:variant>
      <vt:variant>
        <vt:lpwstr>https://preventfvsv.govt.nz/assets/Workforce-Frameworks/Sexual-Violence-Workforce-Capability-Frameworks.pdf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11</cp:revision>
  <cp:lastPrinted>2023-07-18T21:13:00Z</cp:lastPrinted>
  <dcterms:created xsi:type="dcterms:W3CDTF">2026-08-27T06:14:00Z</dcterms:created>
  <dcterms:modified xsi:type="dcterms:W3CDTF">2026-08-27T08:36:00Z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168da447-ae16-4058-86bf-d749a0b6a49a</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